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0F99" w:rsidRPr="00C94DBE" w:rsidRDefault="008C0F99" w:rsidP="008C0F99">
      <w:pPr>
        <w:pStyle w:val="a"/>
        <w:rPr>
          <w:rFonts w:eastAsia="SimSun" w:cs="Arial"/>
          <w:lang w:eastAsia="zh-CN"/>
        </w:rPr>
      </w:pPr>
      <w:r w:rsidRPr="00C94DBE">
        <w:rPr>
          <w:rFonts w:cs="Arial"/>
        </w:rPr>
        <w:t>3GPP TSG-RAN WG4 Meeting #</w:t>
      </w:r>
      <w:r w:rsidRPr="00C94DBE">
        <w:rPr>
          <w:rFonts w:eastAsia="SimSun" w:cs="Arial"/>
          <w:lang w:eastAsia="zh-CN"/>
        </w:rPr>
        <w:t>9</w:t>
      </w:r>
      <w:r>
        <w:rPr>
          <w:rFonts w:eastAsia="SimSun" w:cs="Arial" w:hint="eastAsia"/>
          <w:lang w:eastAsia="zh-CN"/>
        </w:rPr>
        <w:t>4-e</w:t>
      </w:r>
      <w:r>
        <w:rPr>
          <w:rFonts w:eastAsia="SimSun" w:cs="Arial"/>
          <w:lang w:eastAsia="zh-CN"/>
        </w:rPr>
        <w:t>-bis</w:t>
      </w:r>
      <w:r>
        <w:rPr>
          <w:rFonts w:eastAsia="SimSun" w:cs="Arial" w:hint="eastAsia"/>
          <w:lang w:eastAsia="zh-CN"/>
        </w:rPr>
        <w:t xml:space="preserve">                                       R4-200</w:t>
      </w:r>
      <w:r w:rsidR="00C0761D">
        <w:rPr>
          <w:rFonts w:eastAsia="SimSun" w:cs="Arial"/>
          <w:lang w:eastAsia="zh-CN"/>
        </w:rPr>
        <w:t>5030</w:t>
      </w:r>
      <w:bookmarkStart w:id="0" w:name="_GoBack"/>
      <w:bookmarkEnd w:id="0"/>
      <w:r w:rsidRPr="00C94DBE">
        <w:rPr>
          <w:rFonts w:eastAsia="SimSun" w:cs="Arial"/>
          <w:lang w:eastAsia="zh-CN"/>
        </w:rPr>
        <w:t xml:space="preserve">                                       </w:t>
      </w:r>
      <w:r>
        <w:rPr>
          <w:rFonts w:eastAsia="SimSun" w:cs="Arial"/>
          <w:lang w:eastAsia="zh-CN"/>
        </w:rPr>
        <w:t xml:space="preserve">                             </w:t>
      </w:r>
    </w:p>
    <w:p w:rsidR="008C0F99" w:rsidRPr="00051CD8" w:rsidRDefault="008C0F99" w:rsidP="008C0F99">
      <w:pPr>
        <w:pStyle w:val="a"/>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20</w:t>
      </w:r>
      <w:r w:rsidRPr="00F02CB0">
        <w:rPr>
          <w:rFonts w:cs="Arial"/>
          <w:vertAlign w:val="superscript"/>
        </w:rPr>
        <w:t>th</w:t>
      </w:r>
      <w:r w:rsidRPr="00051CD8">
        <w:rPr>
          <w:rFonts w:cs="Arial"/>
        </w:rPr>
        <w:t>–</w:t>
      </w:r>
      <w:r w:rsidRPr="00051CD8">
        <w:rPr>
          <w:rFonts w:cs="Arial" w:hint="eastAsia"/>
        </w:rPr>
        <w:t xml:space="preserve"> </w:t>
      </w:r>
      <w:r>
        <w:rPr>
          <w:rFonts w:eastAsiaTheme="minorEastAsia" w:cs="Arial"/>
          <w:lang w:eastAsia="zh-CN"/>
        </w:rPr>
        <w:t>30</w:t>
      </w:r>
      <w:r>
        <w:rPr>
          <w:rFonts w:cs="Arial"/>
          <w:vertAlign w:val="superscript"/>
        </w:rPr>
        <w:t>th</w:t>
      </w:r>
      <w:r>
        <w:rPr>
          <w:rFonts w:eastAsiaTheme="minorEastAsia" w:cs="Arial" w:hint="eastAsia"/>
          <w:lang w:eastAsia="zh-CN"/>
        </w:rPr>
        <w:t xml:space="preserve"> </w:t>
      </w:r>
      <w:r>
        <w:rPr>
          <w:rFonts w:eastAsiaTheme="minorEastAsia" w:cs="Arial"/>
          <w:lang w:eastAsia="zh-CN"/>
        </w:rPr>
        <w:t>Ap</w:t>
      </w:r>
      <w:r>
        <w:rPr>
          <w:rFonts w:eastAsiaTheme="minorEastAsia" w:cs="Arial" w:hint="eastAsia"/>
          <w:lang w:eastAsia="zh-CN"/>
        </w:rPr>
        <w:t>r</w:t>
      </w:r>
      <w:r>
        <w:rPr>
          <w:rFonts w:eastAsiaTheme="minorEastAsia" w:cs="Arial"/>
          <w:lang w:eastAsia="zh-CN"/>
        </w:rPr>
        <w:t>il</w:t>
      </w:r>
      <w:r w:rsidRPr="00051CD8">
        <w:rPr>
          <w:rFonts w:cs="Arial"/>
        </w:rPr>
        <w:t>, 20</w:t>
      </w:r>
      <w:r>
        <w:rPr>
          <w:rFonts w:eastAsiaTheme="minorEastAsia" w:cs="Arial" w:hint="eastAsia"/>
          <w:lang w:eastAsia="zh-CN"/>
        </w:rPr>
        <w:t>20</w:t>
      </w:r>
    </w:p>
    <w:p w:rsidR="00051CD8" w:rsidRPr="008C0F99" w:rsidRDefault="00051CD8" w:rsidP="00051CD8">
      <w:pPr>
        <w:spacing w:after="120"/>
        <w:ind w:left="1985" w:hanging="1985"/>
        <w:rPr>
          <w:b/>
          <w:sz w:val="24"/>
          <w:szCs w:val="24"/>
          <w:lang w:eastAsia="zh-CN"/>
        </w:rPr>
      </w:pPr>
    </w:p>
    <w:p w:rsidR="00051CD8" w:rsidRPr="00915D73" w:rsidRDefault="00051CD8" w:rsidP="00051CD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Samsung</w:t>
      </w:r>
    </w:p>
    <w:p w:rsidR="00051CD8" w:rsidRPr="00DC114D" w:rsidRDefault="00051CD8" w:rsidP="00051CD8">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65974" w:rsidRPr="002D3175">
        <w:rPr>
          <w:rFonts w:ascii="Arial" w:hAnsi="Arial" w:cs="Arial"/>
          <w:color w:val="000000"/>
          <w:sz w:val="22"/>
          <w:lang w:eastAsia="zh-CN"/>
        </w:rPr>
        <w:t xml:space="preserve">IAB-MT transmitter </w:t>
      </w:r>
      <w:r w:rsidR="002D3175">
        <w:rPr>
          <w:rFonts w:ascii="Arial" w:hAnsi="Arial" w:cs="Arial"/>
          <w:color w:val="000000"/>
          <w:sz w:val="22"/>
          <w:lang w:eastAsia="zh-CN"/>
        </w:rPr>
        <w:t xml:space="preserve">RF </w:t>
      </w:r>
      <w:r w:rsidR="00265974" w:rsidRPr="002D3175">
        <w:rPr>
          <w:rFonts w:ascii="Arial" w:hAnsi="Arial" w:cs="Arial"/>
          <w:color w:val="000000"/>
          <w:sz w:val="22"/>
          <w:lang w:eastAsia="zh-CN"/>
        </w:rPr>
        <w:t>requirement</w:t>
      </w:r>
      <w:r w:rsidR="00265974">
        <w:rPr>
          <w:rFonts w:ascii="Arial" w:eastAsia="MS Mincho" w:hAnsi="Arial" w:cs="Arial"/>
          <w:b/>
          <w:color w:val="000000"/>
          <w:sz w:val="22"/>
        </w:rPr>
        <w:t xml:space="preserve"> </w:t>
      </w:r>
    </w:p>
    <w:p w:rsidR="00051CD8" w:rsidRPr="00AB4182" w:rsidRDefault="00051CD8" w:rsidP="00051CD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65974">
        <w:rPr>
          <w:rFonts w:ascii="Arial" w:hAnsi="Arial" w:cs="Arial"/>
          <w:color w:val="000000"/>
          <w:sz w:val="22"/>
          <w:lang w:eastAsia="zh-CN"/>
        </w:rPr>
        <w:t>6.5.2.2.</w:t>
      </w:r>
      <w:r w:rsidR="004A7C1D">
        <w:rPr>
          <w:rFonts w:ascii="Arial" w:hAnsi="Arial" w:cs="Arial"/>
          <w:color w:val="000000"/>
          <w:sz w:val="22"/>
          <w:lang w:eastAsia="zh-CN"/>
        </w:rPr>
        <w:t>2</w:t>
      </w:r>
    </w:p>
    <w:p w:rsidR="00051CD8" w:rsidRPr="00915D73" w:rsidRDefault="00051CD8" w:rsidP="00051CD8">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65974">
        <w:rPr>
          <w:rFonts w:ascii="Arial" w:eastAsia="MS Mincho" w:hAnsi="Arial" w:cs="Arial"/>
          <w:color w:val="000000"/>
          <w:sz w:val="22"/>
          <w:lang w:eastAsia="ja-JP"/>
        </w:rPr>
        <w:t xml:space="preserve">Approval </w:t>
      </w:r>
    </w:p>
    <w:p w:rsidR="00051CD8" w:rsidRDefault="00051CD8" w:rsidP="00051CD8">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rsidR="00AB7E99" w:rsidRDefault="00135647" w:rsidP="008C0F99">
      <w:pPr>
        <w:jc w:val="both"/>
        <w:rPr>
          <w:sz w:val="22"/>
          <w:szCs w:val="22"/>
          <w:lang w:val="en-US" w:eastAsia="zh-CN"/>
        </w:rPr>
      </w:pPr>
      <w:r>
        <w:rPr>
          <w:rFonts w:asciiTheme="minorHAnsi" w:hAnsiTheme="minorHAnsi" w:cstheme="minorHAnsi" w:hint="eastAsia"/>
          <w:lang w:eastAsia="zh-CN"/>
        </w:rPr>
        <w:t xml:space="preserve">In </w:t>
      </w:r>
      <w:r w:rsidR="008C0F99">
        <w:rPr>
          <w:rFonts w:asciiTheme="minorHAnsi" w:hAnsiTheme="minorHAnsi" w:cstheme="minorHAnsi"/>
          <w:lang w:eastAsia="zh-CN"/>
        </w:rPr>
        <w:t>RANA4#94e meeting</w:t>
      </w:r>
      <w:r>
        <w:rPr>
          <w:rFonts w:asciiTheme="minorHAnsi" w:hAnsiTheme="minorHAnsi" w:cstheme="minorHAnsi" w:hint="eastAsia"/>
          <w:lang w:eastAsia="zh-CN"/>
        </w:rPr>
        <w:t xml:space="preserve"> </w:t>
      </w:r>
      <w:r w:rsidR="00522BEE">
        <w:rPr>
          <w:rFonts w:asciiTheme="minorHAnsi" w:hAnsiTheme="minorHAnsi" w:cstheme="minorHAnsi"/>
          <w:lang w:eastAsia="zh-CN"/>
        </w:rPr>
        <w:t xml:space="preserve">we made great progress on IAB RF aspects covering almost all requirements. This contribution provides summary on the remaining issues and associated further discussion on </w:t>
      </w:r>
      <w:r w:rsidR="00102EEA">
        <w:rPr>
          <w:rFonts w:asciiTheme="minorHAnsi" w:hAnsiTheme="minorHAnsi" w:cstheme="minorHAnsi"/>
          <w:lang w:eastAsia="zh-CN"/>
        </w:rPr>
        <w:t>receiver</w:t>
      </w:r>
      <w:r w:rsidR="00522BEE">
        <w:rPr>
          <w:rFonts w:asciiTheme="minorHAnsi" w:hAnsiTheme="minorHAnsi" w:cstheme="minorHAnsi"/>
          <w:lang w:eastAsia="zh-CN"/>
        </w:rPr>
        <w:t xml:space="preserve"> RF requirements.    </w:t>
      </w:r>
    </w:p>
    <w:p w:rsidR="00051CD8" w:rsidRDefault="00051CD8" w:rsidP="00051CD8">
      <w:pPr>
        <w:pStyle w:val="Heading1"/>
        <w:tabs>
          <w:tab w:val="num" w:pos="522"/>
        </w:tabs>
        <w:ind w:left="522" w:hanging="522"/>
        <w:rPr>
          <w:lang w:val="en-US" w:eastAsia="zh-CN"/>
        </w:rPr>
      </w:pPr>
      <w:r>
        <w:rPr>
          <w:rFonts w:hint="eastAsia"/>
          <w:lang w:val="en-US" w:eastAsia="zh-CN"/>
        </w:rPr>
        <w:t xml:space="preserve">2. </w:t>
      </w:r>
      <w:r w:rsidR="00FA7B0E">
        <w:rPr>
          <w:lang w:val="en-US" w:eastAsia="zh-CN"/>
        </w:rPr>
        <w:t>Summary</w:t>
      </w:r>
    </w:p>
    <w:p w:rsidR="00742E54" w:rsidRPr="00742E54" w:rsidRDefault="00742E54" w:rsidP="00C819A6">
      <w:pPr>
        <w:jc w:val="both"/>
        <w:rPr>
          <w:rFonts w:asciiTheme="minorHAnsi" w:hAnsiTheme="minorHAnsi" w:cstheme="minorHAnsi"/>
          <w:lang w:eastAsia="zh-CN"/>
        </w:rPr>
      </w:pPr>
      <w:r w:rsidRPr="00742E54">
        <w:rPr>
          <w:rFonts w:asciiTheme="minorHAnsi" w:hAnsiTheme="minorHAnsi" w:cstheme="minorHAnsi" w:hint="eastAsia"/>
          <w:lang w:eastAsia="zh-CN"/>
        </w:rPr>
        <w:t>T</w:t>
      </w:r>
      <w:r w:rsidRPr="00742E54">
        <w:rPr>
          <w:rFonts w:asciiTheme="minorHAnsi" w:hAnsiTheme="minorHAnsi" w:cstheme="minorHAnsi"/>
          <w:lang w:eastAsia="zh-CN"/>
        </w:rPr>
        <w:t xml:space="preserve">o summary </w:t>
      </w:r>
      <w:r>
        <w:rPr>
          <w:rFonts w:asciiTheme="minorHAnsi" w:hAnsiTheme="minorHAnsi" w:cstheme="minorHAnsi"/>
          <w:lang w:eastAsia="zh-CN"/>
        </w:rPr>
        <w:t>last meeting agreement and open issues the WF agreed in [3] is further updated to include the agreement on ACS and IBB captured in [4][5] as table below. As shown in the table the main open issues would be Reference sensitivity, ACS</w:t>
      </w:r>
      <w:r>
        <w:rPr>
          <w:rFonts w:asciiTheme="minorHAnsi" w:hAnsiTheme="minorHAnsi" w:cstheme="minorHAnsi" w:hint="eastAsia"/>
          <w:lang w:eastAsia="zh-CN"/>
        </w:rPr>
        <w:t xml:space="preserve"> </w:t>
      </w:r>
      <w:r>
        <w:rPr>
          <w:rFonts w:asciiTheme="minorHAnsi" w:hAnsiTheme="minorHAnsi" w:cstheme="minorHAnsi"/>
          <w:lang w:eastAsia="zh-CN"/>
        </w:rPr>
        <w:t xml:space="preserve">and IBB for FR2. For FR1 except the remaining issues the same as FR2, dynamic range and receiver intermodulation are also anticipated for further consensus. </w:t>
      </w:r>
      <w:r w:rsidR="00C819A6">
        <w:rPr>
          <w:rFonts w:asciiTheme="minorHAnsi" w:hAnsiTheme="minorHAnsi" w:cstheme="minorHAnsi"/>
          <w:lang w:eastAsia="zh-CN"/>
        </w:rPr>
        <w:t xml:space="preserve">Hence this contribution will discuss further on common remaining issues between FR1 and FR2 on detail of Reference sensitivity, ACS and IBB.  </w:t>
      </w:r>
    </w:p>
    <w:tbl>
      <w:tblPr>
        <w:tblW w:w="5000" w:type="pct"/>
        <w:tblCellMar>
          <w:left w:w="0" w:type="dxa"/>
          <w:right w:w="0" w:type="dxa"/>
        </w:tblCellMar>
        <w:tblLook w:val="04A0" w:firstRow="1" w:lastRow="0" w:firstColumn="1" w:lastColumn="0" w:noHBand="0" w:noVBand="1"/>
      </w:tblPr>
      <w:tblGrid>
        <w:gridCol w:w="1500"/>
        <w:gridCol w:w="5579"/>
        <w:gridCol w:w="2647"/>
      </w:tblGrid>
      <w:tr w:rsidR="002A3459" w:rsidRPr="00102EEA" w:rsidTr="00102EEA">
        <w:trPr>
          <w:trHeight w:val="246"/>
        </w:trPr>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2A3459" w:rsidRPr="00102EEA" w:rsidRDefault="002A3459" w:rsidP="002A3459">
            <w:pPr>
              <w:rPr>
                <w:rFonts w:ascii="Arial" w:hAnsi="Arial" w:cs="Arial"/>
                <w:sz w:val="18"/>
                <w:szCs w:val="18"/>
                <w:lang w:val="en-US" w:eastAsia="zh-CN"/>
              </w:rPr>
            </w:pPr>
            <w:r w:rsidRPr="00102EEA">
              <w:rPr>
                <w:rFonts w:ascii="Arial" w:hAnsi="Arial" w:cs="Arial"/>
                <w:sz w:val="18"/>
                <w:szCs w:val="18"/>
                <w:lang w:eastAsia="zh-CN"/>
              </w:rPr>
              <w:t>Requirement</w:t>
            </w:r>
          </w:p>
        </w:tc>
        <w:tc>
          <w:tcPr>
            <w:tcW w:w="28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2A3459" w:rsidRPr="00102EEA" w:rsidRDefault="002A3459" w:rsidP="002A3459">
            <w:pPr>
              <w:rPr>
                <w:rFonts w:ascii="Arial" w:hAnsi="Arial" w:cs="Arial"/>
                <w:sz w:val="18"/>
                <w:szCs w:val="18"/>
                <w:lang w:val="en-US" w:eastAsia="zh-CN"/>
              </w:rPr>
            </w:pPr>
            <w:r w:rsidRPr="00102EEA">
              <w:rPr>
                <w:rFonts w:ascii="Arial" w:hAnsi="Arial" w:cs="Arial"/>
                <w:sz w:val="18"/>
                <w:szCs w:val="18"/>
                <w:lang w:eastAsia="zh-CN"/>
              </w:rPr>
              <w:t>WF on FR2 IAB-MT</w:t>
            </w:r>
          </w:p>
        </w:tc>
        <w:tc>
          <w:tcPr>
            <w:tcW w:w="13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2A3459" w:rsidRPr="00102EEA" w:rsidRDefault="002A3459" w:rsidP="002A3459">
            <w:pPr>
              <w:rPr>
                <w:rFonts w:ascii="Arial" w:hAnsi="Arial" w:cs="Arial"/>
                <w:sz w:val="18"/>
                <w:szCs w:val="18"/>
                <w:lang w:val="en-US" w:eastAsia="zh-CN"/>
              </w:rPr>
            </w:pPr>
            <w:r w:rsidRPr="00102EEA">
              <w:rPr>
                <w:rFonts w:ascii="Arial" w:hAnsi="Arial" w:cs="Arial"/>
                <w:sz w:val="18"/>
                <w:szCs w:val="18"/>
                <w:lang w:eastAsia="zh-CN"/>
              </w:rPr>
              <w:t>WF on FR1 IAB-MT</w:t>
            </w:r>
          </w:p>
        </w:tc>
      </w:tr>
      <w:tr w:rsidR="002A3459" w:rsidRPr="00102EEA" w:rsidTr="00B82281">
        <w:trPr>
          <w:trHeight w:val="3267"/>
        </w:trPr>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2A3459" w:rsidRPr="00102EEA" w:rsidRDefault="002A3459" w:rsidP="006D2EA3">
            <w:pPr>
              <w:spacing w:after="0"/>
              <w:rPr>
                <w:rFonts w:ascii="Arial" w:hAnsi="Arial" w:cs="Arial"/>
                <w:sz w:val="18"/>
                <w:szCs w:val="18"/>
                <w:lang w:val="en-US" w:eastAsia="zh-CN"/>
              </w:rPr>
            </w:pPr>
            <w:r w:rsidRPr="001F4062">
              <w:rPr>
                <w:rFonts w:ascii="Arial" w:hAnsi="Arial" w:cs="Arial"/>
                <w:sz w:val="18"/>
                <w:szCs w:val="18"/>
                <w:highlight w:val="yellow"/>
                <w:lang w:eastAsia="zh-CN"/>
              </w:rPr>
              <w:t>Reference sensitivity</w:t>
            </w:r>
            <w:r w:rsidRPr="00102EEA">
              <w:rPr>
                <w:rFonts w:ascii="Arial" w:hAnsi="Arial" w:cs="Arial"/>
                <w:sz w:val="18"/>
                <w:szCs w:val="18"/>
                <w:lang w:eastAsia="zh-CN"/>
              </w:rPr>
              <w:t xml:space="preserve"> </w:t>
            </w:r>
          </w:p>
        </w:tc>
        <w:tc>
          <w:tcPr>
            <w:tcW w:w="28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2A3459" w:rsidRPr="00102EEA" w:rsidRDefault="002A3459" w:rsidP="006D2EA3">
            <w:pPr>
              <w:spacing w:before="240" w:after="0"/>
              <w:rPr>
                <w:rFonts w:ascii="Arial" w:hAnsi="Arial" w:cs="Arial"/>
                <w:sz w:val="18"/>
                <w:szCs w:val="18"/>
                <w:lang w:val="en-US" w:eastAsia="zh-CN"/>
              </w:rPr>
            </w:pPr>
            <w:r w:rsidRPr="001F4062">
              <w:rPr>
                <w:rFonts w:ascii="Arial" w:hAnsi="Arial" w:cs="Arial"/>
                <w:sz w:val="18"/>
                <w:szCs w:val="18"/>
                <w:highlight w:val="green"/>
                <w:lang w:val="en-US" w:eastAsia="zh-CN"/>
              </w:rPr>
              <w:t>FR2 IAB-MT will follow the BS type 2-O liked declaration approach with declared basis level EIS</w:t>
            </w:r>
            <w:r w:rsidRPr="001F4062">
              <w:rPr>
                <w:rFonts w:ascii="Arial" w:hAnsi="Arial" w:cs="Arial"/>
                <w:sz w:val="18"/>
                <w:szCs w:val="18"/>
                <w:highlight w:val="green"/>
                <w:vertAlign w:val="subscript"/>
                <w:lang w:val="en-US" w:eastAsia="zh-CN"/>
              </w:rPr>
              <w:t xml:space="preserve">REFSENS_50M </w:t>
            </w:r>
            <w:r w:rsidRPr="001F4062">
              <w:rPr>
                <w:rFonts w:ascii="Arial" w:hAnsi="Arial" w:cs="Arial"/>
                <w:sz w:val="18"/>
                <w:szCs w:val="18"/>
                <w:highlight w:val="green"/>
                <w:lang w:val="en-US" w:eastAsia="zh-CN"/>
              </w:rPr>
              <w:t>within the OTA REFSENS</w:t>
            </w:r>
            <w:r w:rsidRPr="00102EEA">
              <w:rPr>
                <w:rFonts w:ascii="Arial" w:hAnsi="Arial" w:cs="Arial"/>
                <w:sz w:val="18"/>
                <w:szCs w:val="18"/>
                <w:lang w:val="en-US" w:eastAsia="zh-CN"/>
              </w:rPr>
              <w:t xml:space="preserve"> </w:t>
            </w:r>
            <w:r w:rsidRPr="001F4062">
              <w:rPr>
                <w:rFonts w:ascii="Arial" w:hAnsi="Arial" w:cs="Arial"/>
                <w:sz w:val="18"/>
                <w:szCs w:val="18"/>
                <w:highlight w:val="green"/>
                <w:lang w:val="en-US" w:eastAsia="zh-CN"/>
              </w:rPr>
              <w:t>RoAoA</w:t>
            </w:r>
            <w:r w:rsidRPr="00102EEA">
              <w:rPr>
                <w:rFonts w:ascii="Arial" w:hAnsi="Arial" w:cs="Arial"/>
                <w:sz w:val="18"/>
                <w:szCs w:val="18"/>
                <w:lang w:val="en-US" w:eastAsia="zh-CN"/>
              </w:rPr>
              <w:t xml:space="preserve"> :</w:t>
            </w:r>
          </w:p>
          <w:p w:rsidR="002A3459" w:rsidRPr="00102EEA" w:rsidRDefault="002A3459" w:rsidP="006D2EA3">
            <w:pPr>
              <w:spacing w:before="240" w:after="0"/>
              <w:rPr>
                <w:rFonts w:ascii="Arial" w:hAnsi="Arial" w:cs="Arial"/>
                <w:sz w:val="18"/>
                <w:szCs w:val="18"/>
                <w:lang w:val="en-US" w:eastAsia="zh-CN"/>
              </w:rPr>
            </w:pPr>
            <w:r w:rsidRPr="00102EEA">
              <w:rPr>
                <w:rFonts w:ascii="Arial" w:hAnsi="Arial" w:cs="Arial"/>
                <w:sz w:val="18"/>
                <w:szCs w:val="18"/>
                <w:lang w:val="en-US" w:eastAsia="zh-CN"/>
              </w:rPr>
              <w:t>- EIS</w:t>
            </w:r>
            <w:r w:rsidRPr="00102EEA">
              <w:rPr>
                <w:rFonts w:ascii="Arial" w:hAnsi="Arial" w:cs="Arial"/>
                <w:sz w:val="18"/>
                <w:szCs w:val="18"/>
                <w:vertAlign w:val="subscript"/>
                <w:lang w:val="en-US" w:eastAsia="zh-CN"/>
              </w:rPr>
              <w:t>REFSENS_50M</w:t>
            </w:r>
            <w:r w:rsidRPr="00102EEA">
              <w:rPr>
                <w:rFonts w:ascii="Arial" w:hAnsi="Arial" w:cs="Arial"/>
                <w:sz w:val="18"/>
                <w:szCs w:val="18"/>
                <w:lang w:val="en-US" w:eastAsia="zh-CN"/>
              </w:rPr>
              <w:t xml:space="preserve"> declaration range applied for IAB-MT</w:t>
            </w:r>
          </w:p>
          <w:p w:rsidR="008C7398" w:rsidRPr="00102EEA" w:rsidRDefault="008C7398" w:rsidP="006D2EA3">
            <w:pPr>
              <w:numPr>
                <w:ilvl w:val="1"/>
                <w:numId w:val="8"/>
              </w:numPr>
              <w:spacing w:before="240" w:after="0"/>
              <w:rPr>
                <w:rFonts w:ascii="Arial" w:hAnsi="Arial" w:cs="Arial"/>
                <w:sz w:val="18"/>
                <w:szCs w:val="18"/>
                <w:lang w:val="en-US" w:eastAsia="zh-CN"/>
              </w:rPr>
            </w:pPr>
            <w:r w:rsidRPr="00102EEA">
              <w:rPr>
                <w:rFonts w:ascii="Arial" w:hAnsi="Arial" w:cs="Arial"/>
                <w:sz w:val="18"/>
                <w:szCs w:val="18"/>
                <w:lang w:val="en-US" w:eastAsia="zh-CN"/>
              </w:rPr>
              <w:t xml:space="preserve">Option 1: If multiple IAB-MT [power] classes agreed, multiple ranges may be defined </w:t>
            </w:r>
          </w:p>
          <w:p w:rsidR="008C7398" w:rsidRPr="00102EEA" w:rsidRDefault="008C7398" w:rsidP="006D2EA3">
            <w:pPr>
              <w:numPr>
                <w:ilvl w:val="1"/>
                <w:numId w:val="8"/>
              </w:numPr>
              <w:spacing w:before="240" w:after="0"/>
              <w:rPr>
                <w:rFonts w:ascii="Arial" w:hAnsi="Arial" w:cs="Arial"/>
                <w:sz w:val="18"/>
                <w:szCs w:val="18"/>
                <w:lang w:val="en-US" w:eastAsia="zh-CN"/>
              </w:rPr>
            </w:pPr>
            <w:r w:rsidRPr="00102EEA">
              <w:rPr>
                <w:rFonts w:ascii="Arial" w:hAnsi="Arial" w:cs="Arial"/>
                <w:sz w:val="18"/>
                <w:szCs w:val="18"/>
                <w:lang w:val="en-US" w:eastAsia="zh-CN"/>
              </w:rPr>
              <w:t xml:space="preserve">Option 2: If only one IAB-MT [power] classes agreed, single range may be enough </w:t>
            </w:r>
          </w:p>
          <w:p w:rsidR="002A3459" w:rsidRPr="00102EEA" w:rsidRDefault="002A3459" w:rsidP="006D2EA3">
            <w:pPr>
              <w:spacing w:before="240" w:after="0"/>
              <w:rPr>
                <w:rFonts w:ascii="Arial" w:hAnsi="Arial" w:cs="Arial"/>
                <w:sz w:val="18"/>
                <w:szCs w:val="18"/>
                <w:lang w:val="en-US" w:eastAsia="zh-CN"/>
              </w:rPr>
            </w:pPr>
            <w:r w:rsidRPr="00102EEA">
              <w:rPr>
                <w:rFonts w:ascii="Arial" w:hAnsi="Arial" w:cs="Arial"/>
                <w:sz w:val="18"/>
                <w:szCs w:val="18"/>
                <w:lang w:val="en-US" w:eastAsia="zh-CN"/>
              </w:rPr>
              <w:t>- EIS</w:t>
            </w:r>
            <w:r w:rsidRPr="00102EEA">
              <w:rPr>
                <w:rFonts w:ascii="Arial" w:hAnsi="Arial" w:cs="Arial"/>
                <w:sz w:val="18"/>
                <w:szCs w:val="18"/>
                <w:vertAlign w:val="subscript"/>
                <w:lang w:val="en-US" w:eastAsia="zh-CN"/>
              </w:rPr>
              <w:t>REFSENS_50M</w:t>
            </w:r>
            <w:r w:rsidRPr="00102EEA">
              <w:rPr>
                <w:rFonts w:ascii="Arial" w:hAnsi="Arial" w:cs="Arial"/>
                <w:sz w:val="18"/>
                <w:szCs w:val="18"/>
                <w:lang w:val="en-US" w:eastAsia="zh-CN"/>
              </w:rPr>
              <w:t xml:space="preserve"> declaration can be independent for IAB-MT and IAB-DU</w:t>
            </w:r>
          </w:p>
          <w:p w:rsidR="002A3459" w:rsidRPr="00102EEA" w:rsidRDefault="002A3459" w:rsidP="006D2EA3">
            <w:pPr>
              <w:spacing w:before="240" w:after="0"/>
              <w:rPr>
                <w:rFonts w:ascii="Arial" w:hAnsi="Arial" w:cs="Arial"/>
                <w:sz w:val="18"/>
                <w:szCs w:val="18"/>
                <w:lang w:val="en-US" w:eastAsia="zh-CN"/>
              </w:rPr>
            </w:pPr>
            <w:r w:rsidRPr="00102EEA">
              <w:rPr>
                <w:rFonts w:ascii="Arial" w:hAnsi="Arial" w:cs="Arial"/>
                <w:sz w:val="18"/>
                <w:szCs w:val="18"/>
                <w:lang w:val="en-US" w:eastAsia="zh-CN"/>
              </w:rPr>
              <w:t>- FFS on FRC for IAB-MT EIS</w:t>
            </w:r>
            <w:r w:rsidRPr="00102EEA">
              <w:rPr>
                <w:rFonts w:ascii="Arial" w:hAnsi="Arial" w:cs="Arial"/>
                <w:sz w:val="18"/>
                <w:szCs w:val="18"/>
                <w:vertAlign w:val="subscript"/>
                <w:lang w:val="en-US" w:eastAsia="zh-CN"/>
              </w:rPr>
              <w:t>REFSENS</w:t>
            </w:r>
            <w:r w:rsidRPr="00102EEA">
              <w:rPr>
                <w:rFonts w:ascii="Arial" w:hAnsi="Arial" w:cs="Arial"/>
                <w:sz w:val="18"/>
                <w:szCs w:val="18"/>
                <w:lang w:val="en-US" w:eastAsia="zh-CN"/>
              </w:rPr>
              <w:t xml:space="preserve"> </w:t>
            </w:r>
          </w:p>
        </w:tc>
        <w:tc>
          <w:tcPr>
            <w:tcW w:w="13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2A3459" w:rsidRPr="00102EEA" w:rsidRDefault="002A3459" w:rsidP="006D2EA3">
            <w:pPr>
              <w:spacing w:after="0"/>
              <w:rPr>
                <w:rFonts w:ascii="Arial" w:hAnsi="Arial" w:cs="Arial"/>
                <w:sz w:val="18"/>
                <w:szCs w:val="18"/>
                <w:lang w:val="en-US" w:eastAsia="zh-CN"/>
              </w:rPr>
            </w:pPr>
            <w:r w:rsidRPr="00102EEA">
              <w:rPr>
                <w:rFonts w:ascii="Arial" w:hAnsi="Arial" w:cs="Arial"/>
                <w:sz w:val="18"/>
                <w:szCs w:val="18"/>
                <w:lang w:eastAsia="zh-CN"/>
              </w:rPr>
              <w:t>FFS on detail</w:t>
            </w:r>
          </w:p>
        </w:tc>
      </w:tr>
      <w:tr w:rsidR="002A3459" w:rsidRPr="00102EEA" w:rsidTr="00102EEA">
        <w:trPr>
          <w:trHeight w:val="492"/>
        </w:trPr>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2A3459" w:rsidRPr="00FA7B0E" w:rsidRDefault="002A3459" w:rsidP="006D2EA3">
            <w:pPr>
              <w:rPr>
                <w:rFonts w:ascii="Arial" w:hAnsi="Arial" w:cs="Arial"/>
                <w:sz w:val="18"/>
                <w:szCs w:val="18"/>
                <w:highlight w:val="green"/>
                <w:lang w:val="en-US" w:eastAsia="zh-CN"/>
              </w:rPr>
            </w:pPr>
            <w:r w:rsidRPr="002A2895">
              <w:rPr>
                <w:rFonts w:ascii="Arial" w:hAnsi="Arial" w:cs="Arial"/>
                <w:sz w:val="18"/>
                <w:szCs w:val="18"/>
                <w:highlight w:val="lightGray"/>
                <w:lang w:eastAsia="zh-CN"/>
              </w:rPr>
              <w:t>Dynamic range</w:t>
            </w:r>
          </w:p>
        </w:tc>
        <w:tc>
          <w:tcPr>
            <w:tcW w:w="28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2A3459" w:rsidRPr="00FA7B0E" w:rsidRDefault="002A3459" w:rsidP="006D2EA3">
            <w:pPr>
              <w:rPr>
                <w:rFonts w:ascii="Arial" w:hAnsi="Arial" w:cs="Arial"/>
                <w:sz w:val="18"/>
                <w:szCs w:val="18"/>
                <w:highlight w:val="green"/>
                <w:lang w:val="en-US" w:eastAsia="zh-CN"/>
              </w:rPr>
            </w:pPr>
            <w:r w:rsidRPr="00FA7B0E">
              <w:rPr>
                <w:rFonts w:ascii="Arial" w:hAnsi="Arial" w:cs="Arial"/>
                <w:sz w:val="18"/>
                <w:szCs w:val="18"/>
                <w:highlight w:val="green"/>
                <w:lang w:val="en-US" w:eastAsia="zh-CN"/>
              </w:rPr>
              <w:t>No requirement will be needed and defined for IAB-MT under sub-clause Receiver dynamic range.</w:t>
            </w:r>
          </w:p>
        </w:tc>
        <w:tc>
          <w:tcPr>
            <w:tcW w:w="13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2A3459" w:rsidRPr="00F20BB9" w:rsidRDefault="002A3459" w:rsidP="006D2EA3">
            <w:pPr>
              <w:rPr>
                <w:rFonts w:ascii="Arial" w:hAnsi="Arial" w:cs="Arial"/>
                <w:sz w:val="18"/>
                <w:szCs w:val="18"/>
                <w:highlight w:val="yellow"/>
                <w:lang w:val="en-US" w:eastAsia="zh-CN"/>
              </w:rPr>
            </w:pPr>
            <w:r w:rsidRPr="00F20BB9">
              <w:rPr>
                <w:rFonts w:ascii="Arial" w:hAnsi="Arial" w:cs="Arial"/>
                <w:sz w:val="18"/>
                <w:szCs w:val="18"/>
                <w:highlight w:val="yellow"/>
                <w:lang w:eastAsia="zh-CN"/>
              </w:rPr>
              <w:t>FFS</w:t>
            </w:r>
          </w:p>
        </w:tc>
      </w:tr>
      <w:tr w:rsidR="002A3459" w:rsidRPr="00102EEA" w:rsidTr="00102EEA">
        <w:trPr>
          <w:trHeight w:val="492"/>
        </w:trPr>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rsidR="002A3459" w:rsidRPr="001F4062" w:rsidRDefault="00102EEA" w:rsidP="006D2EA3">
            <w:pPr>
              <w:rPr>
                <w:rFonts w:ascii="Arial" w:hAnsi="Arial" w:cs="Arial"/>
                <w:sz w:val="18"/>
                <w:szCs w:val="18"/>
                <w:highlight w:val="yellow"/>
                <w:lang w:eastAsia="zh-CN"/>
              </w:rPr>
            </w:pPr>
            <w:r w:rsidRPr="001F4062">
              <w:rPr>
                <w:rFonts w:ascii="Arial" w:hAnsi="Arial" w:cs="Arial" w:hint="eastAsia"/>
                <w:sz w:val="18"/>
                <w:szCs w:val="18"/>
                <w:highlight w:val="yellow"/>
                <w:lang w:eastAsia="zh-CN"/>
              </w:rPr>
              <w:lastRenderedPageBreak/>
              <w:t>A</w:t>
            </w:r>
            <w:r w:rsidRPr="001F4062">
              <w:rPr>
                <w:rFonts w:ascii="Arial" w:hAnsi="Arial" w:cs="Arial"/>
                <w:sz w:val="18"/>
                <w:szCs w:val="18"/>
                <w:highlight w:val="yellow"/>
                <w:lang w:eastAsia="zh-CN"/>
              </w:rPr>
              <w:t>CS</w:t>
            </w:r>
          </w:p>
        </w:tc>
        <w:tc>
          <w:tcPr>
            <w:tcW w:w="28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rsidR="00102EEA" w:rsidRPr="00102EEA" w:rsidRDefault="00102EEA" w:rsidP="006D2EA3">
            <w:pPr>
              <w:rPr>
                <w:rFonts w:ascii="Arial" w:hAnsi="Arial" w:cs="Arial"/>
                <w:sz w:val="18"/>
                <w:szCs w:val="18"/>
                <w:lang w:val="en-US" w:eastAsia="zh-CN"/>
              </w:rPr>
            </w:pPr>
            <w:r w:rsidRPr="00742E54">
              <w:rPr>
                <w:rFonts w:ascii="Arial" w:hAnsi="Arial" w:cs="Arial"/>
                <w:sz w:val="18"/>
                <w:szCs w:val="18"/>
                <w:highlight w:val="green"/>
                <w:lang w:val="en-US" w:eastAsia="zh-CN"/>
              </w:rPr>
              <w:t>ACS: 23dB for 28GHz/24dB for 39GHz range</w:t>
            </w:r>
          </w:p>
          <w:p w:rsidR="00102EEA" w:rsidRPr="00102EEA" w:rsidRDefault="00102EEA" w:rsidP="006D2EA3">
            <w:pPr>
              <w:rPr>
                <w:rFonts w:ascii="Arial" w:hAnsi="Arial" w:cs="Arial"/>
                <w:sz w:val="18"/>
                <w:szCs w:val="18"/>
                <w:lang w:val="en-US" w:eastAsia="zh-CN"/>
              </w:rPr>
            </w:pPr>
            <w:r w:rsidRPr="00102EEA">
              <w:rPr>
                <w:rFonts w:ascii="Arial" w:hAnsi="Arial" w:cs="Arial"/>
                <w:sz w:val="18"/>
                <w:szCs w:val="18"/>
                <w:lang w:val="en-US" w:eastAsia="zh-CN"/>
              </w:rPr>
              <w:t>Wanted signal : option 1-&gt; REFSENS+6dB</w:t>
            </w:r>
          </w:p>
          <w:p w:rsidR="002A3459" w:rsidRPr="00102EEA" w:rsidRDefault="00102EEA" w:rsidP="006D2EA3">
            <w:pPr>
              <w:rPr>
                <w:rFonts w:ascii="Arial" w:hAnsi="Arial" w:cs="Arial"/>
                <w:sz w:val="18"/>
                <w:szCs w:val="18"/>
                <w:lang w:val="en-US" w:eastAsia="zh-CN"/>
              </w:rPr>
            </w:pPr>
            <w:r>
              <w:rPr>
                <w:rFonts w:ascii="Arial" w:hAnsi="Arial" w:cs="Arial"/>
                <w:sz w:val="18"/>
                <w:szCs w:val="18"/>
                <w:lang w:val="en-US" w:eastAsia="zh-CN"/>
              </w:rPr>
              <w:t xml:space="preserve">             </w:t>
            </w:r>
            <w:r w:rsidRPr="00102EEA">
              <w:rPr>
                <w:rFonts w:ascii="Arial" w:hAnsi="Arial" w:cs="Arial"/>
                <w:sz w:val="18"/>
                <w:szCs w:val="18"/>
                <w:lang w:val="en-US" w:eastAsia="zh-CN"/>
              </w:rPr>
              <w:t xml:space="preserve">  option 2-&gt; REFSENS +14dB</w:t>
            </w:r>
          </w:p>
        </w:tc>
        <w:tc>
          <w:tcPr>
            <w:tcW w:w="13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rsidR="00102EEA" w:rsidRPr="00102EEA" w:rsidRDefault="00102EEA" w:rsidP="006D2EA3">
            <w:pPr>
              <w:rPr>
                <w:rFonts w:ascii="Arial" w:hAnsi="Arial" w:cs="Arial"/>
                <w:sz w:val="18"/>
                <w:szCs w:val="18"/>
                <w:lang w:val="en-US" w:eastAsia="zh-CN"/>
              </w:rPr>
            </w:pPr>
            <w:r w:rsidRPr="00102EEA">
              <w:rPr>
                <w:rFonts w:ascii="Arial" w:hAnsi="Arial" w:cs="Arial"/>
                <w:sz w:val="18"/>
                <w:szCs w:val="18"/>
                <w:lang w:val="en-US" w:eastAsia="zh-CN"/>
              </w:rPr>
              <w:t>Option 1: reuse the BS requirement as 46dB ACS</w:t>
            </w:r>
          </w:p>
          <w:p w:rsidR="002A3459" w:rsidRPr="00102EEA" w:rsidRDefault="00102EEA" w:rsidP="006D2EA3">
            <w:pPr>
              <w:rPr>
                <w:rFonts w:ascii="Arial" w:hAnsi="Arial" w:cs="Arial"/>
                <w:sz w:val="18"/>
                <w:szCs w:val="18"/>
                <w:lang w:val="en-US" w:eastAsia="zh-CN"/>
              </w:rPr>
            </w:pPr>
            <w:r w:rsidRPr="00102EEA">
              <w:rPr>
                <w:rFonts w:ascii="Arial" w:hAnsi="Arial" w:cs="Arial"/>
                <w:sz w:val="18"/>
                <w:szCs w:val="18"/>
                <w:lang w:val="en-US" w:eastAsia="zh-CN"/>
              </w:rPr>
              <w:t>Option 2: reuse the UE requirement as 33dB ACS</w:t>
            </w:r>
          </w:p>
        </w:tc>
      </w:tr>
      <w:tr w:rsidR="00102EEA" w:rsidRPr="00102EEA" w:rsidTr="00102EEA">
        <w:trPr>
          <w:trHeight w:val="492"/>
        </w:trPr>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rsidR="00102EEA" w:rsidRPr="001F4062" w:rsidRDefault="00102EEA" w:rsidP="006D2EA3">
            <w:pPr>
              <w:spacing w:before="240" w:after="0"/>
              <w:rPr>
                <w:rFonts w:ascii="Arial" w:hAnsi="Arial" w:cs="Arial"/>
                <w:sz w:val="18"/>
                <w:szCs w:val="18"/>
                <w:highlight w:val="yellow"/>
                <w:lang w:eastAsia="zh-CN"/>
              </w:rPr>
            </w:pPr>
            <w:r w:rsidRPr="001F4062">
              <w:rPr>
                <w:rFonts w:ascii="Arial" w:hAnsi="Arial" w:cs="Arial" w:hint="eastAsia"/>
                <w:sz w:val="18"/>
                <w:szCs w:val="18"/>
                <w:highlight w:val="yellow"/>
                <w:lang w:eastAsia="zh-CN"/>
              </w:rPr>
              <w:t>I</w:t>
            </w:r>
            <w:r w:rsidRPr="001F4062">
              <w:rPr>
                <w:rFonts w:ascii="Arial" w:hAnsi="Arial" w:cs="Arial"/>
                <w:sz w:val="18"/>
                <w:szCs w:val="18"/>
                <w:highlight w:val="yellow"/>
                <w:lang w:eastAsia="zh-CN"/>
              </w:rPr>
              <w:t>BB</w:t>
            </w:r>
          </w:p>
        </w:tc>
        <w:tc>
          <w:tcPr>
            <w:tcW w:w="28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rsidR="0093312F" w:rsidRPr="0093312F" w:rsidRDefault="0093312F" w:rsidP="006D2EA3">
            <w:pPr>
              <w:rPr>
                <w:rFonts w:ascii="Arial" w:hAnsi="Arial" w:cs="Arial"/>
                <w:sz w:val="18"/>
                <w:szCs w:val="18"/>
                <w:lang w:val="en-US" w:eastAsia="zh-CN"/>
              </w:rPr>
            </w:pPr>
            <w:r w:rsidRPr="0093312F">
              <w:rPr>
                <w:rFonts w:ascii="Arial" w:hAnsi="Arial" w:cs="Arial"/>
                <w:sz w:val="18"/>
                <w:szCs w:val="18"/>
                <w:lang w:val="en-US" w:eastAsia="zh-CN"/>
              </w:rPr>
              <w:t>FFS</w:t>
            </w:r>
            <w:r w:rsidR="00FA7B0E">
              <w:rPr>
                <w:rFonts w:ascii="Arial" w:hAnsi="Arial" w:cs="Arial"/>
                <w:sz w:val="18"/>
                <w:szCs w:val="18"/>
                <w:lang w:val="en-US" w:eastAsia="zh-CN"/>
              </w:rPr>
              <w:t xml:space="preserve"> with below agreement:</w:t>
            </w:r>
          </w:p>
          <w:p w:rsidR="0093312F" w:rsidRPr="0093312F" w:rsidRDefault="0093312F" w:rsidP="006D2EA3">
            <w:pPr>
              <w:rPr>
                <w:rFonts w:ascii="Arial" w:hAnsi="Arial" w:cs="Arial"/>
                <w:sz w:val="18"/>
                <w:szCs w:val="18"/>
                <w:lang w:val="en-US" w:eastAsia="zh-CN"/>
              </w:rPr>
            </w:pPr>
            <w:r w:rsidRPr="0093312F">
              <w:rPr>
                <w:rFonts w:ascii="Arial" w:hAnsi="Arial" w:cs="Arial"/>
                <w:sz w:val="18"/>
                <w:szCs w:val="18"/>
                <w:lang w:eastAsia="zh-CN"/>
              </w:rPr>
              <w:t>Agree in-band blocking requirement is required.</w:t>
            </w:r>
          </w:p>
          <w:p w:rsidR="00102EEA" w:rsidRPr="0093312F" w:rsidRDefault="0093312F" w:rsidP="006D2EA3">
            <w:pPr>
              <w:rPr>
                <w:rFonts w:ascii="Arial" w:hAnsi="Arial" w:cs="Arial"/>
                <w:sz w:val="18"/>
                <w:szCs w:val="18"/>
                <w:lang w:val="en-US" w:eastAsia="zh-CN"/>
              </w:rPr>
            </w:pPr>
            <w:r w:rsidRPr="0093312F">
              <w:rPr>
                <w:rFonts w:ascii="Arial" w:hAnsi="Arial" w:cs="Arial"/>
                <w:sz w:val="18"/>
                <w:szCs w:val="18"/>
                <w:lang w:eastAsia="zh-CN"/>
              </w:rPr>
              <w:t xml:space="preserve">Agree on </w:t>
            </w:r>
            <w:r w:rsidRPr="0093312F">
              <w:rPr>
                <w:rFonts w:ascii="Arial" w:hAnsi="Arial" w:cs="Arial"/>
                <w:sz w:val="18"/>
                <w:szCs w:val="18"/>
                <w:lang w:val="en-US" w:eastAsia="zh-CN"/>
              </w:rPr>
              <w:t>Interfering signal level will be linked to REFSENS</w:t>
            </w:r>
          </w:p>
        </w:tc>
        <w:tc>
          <w:tcPr>
            <w:tcW w:w="13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rsidR="0093312F" w:rsidRPr="0093312F" w:rsidRDefault="0093312F" w:rsidP="006D2EA3">
            <w:pPr>
              <w:spacing w:before="240" w:after="0"/>
              <w:rPr>
                <w:rFonts w:ascii="Arial" w:hAnsi="Arial" w:cs="Arial"/>
                <w:sz w:val="18"/>
                <w:szCs w:val="18"/>
                <w:lang w:val="en-US" w:eastAsia="zh-CN"/>
              </w:rPr>
            </w:pPr>
            <w:r w:rsidRPr="0093312F">
              <w:rPr>
                <w:rFonts w:ascii="Arial" w:hAnsi="Arial" w:cs="Arial"/>
                <w:sz w:val="18"/>
                <w:szCs w:val="18"/>
                <w:lang w:val="en-US" w:eastAsia="zh-CN"/>
              </w:rPr>
              <w:t>reuse the BS requirement if 46dB ACS applied for IAB-MT</w:t>
            </w:r>
          </w:p>
          <w:p w:rsidR="00102EEA" w:rsidRPr="0093312F" w:rsidRDefault="0093312F" w:rsidP="006D2EA3">
            <w:pPr>
              <w:spacing w:before="240" w:after="0"/>
              <w:rPr>
                <w:rFonts w:ascii="Arial" w:hAnsi="Arial" w:cs="Arial"/>
                <w:sz w:val="18"/>
                <w:szCs w:val="18"/>
                <w:lang w:val="en-US" w:eastAsia="zh-CN"/>
              </w:rPr>
            </w:pPr>
            <w:r w:rsidRPr="0093312F">
              <w:rPr>
                <w:rFonts w:ascii="Arial" w:hAnsi="Arial" w:cs="Arial"/>
                <w:sz w:val="18"/>
                <w:szCs w:val="18"/>
                <w:lang w:val="en-US" w:eastAsia="zh-CN"/>
              </w:rPr>
              <w:t>FFS if 33dB ACS applied for IAB MT</w:t>
            </w:r>
          </w:p>
        </w:tc>
      </w:tr>
      <w:tr w:rsidR="002A3459" w:rsidRPr="00102EEA" w:rsidTr="002A3459">
        <w:trPr>
          <w:trHeight w:val="853"/>
        </w:trPr>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2A3459" w:rsidRPr="002A2895" w:rsidRDefault="002A3459" w:rsidP="006D2EA3">
            <w:pPr>
              <w:spacing w:before="240" w:after="0"/>
              <w:rPr>
                <w:rFonts w:ascii="Arial" w:hAnsi="Arial" w:cs="Arial"/>
                <w:sz w:val="18"/>
                <w:szCs w:val="18"/>
                <w:highlight w:val="lightGray"/>
                <w:lang w:val="en-US" w:eastAsia="zh-CN"/>
              </w:rPr>
            </w:pPr>
            <w:r w:rsidRPr="002A2895">
              <w:rPr>
                <w:rFonts w:ascii="Arial" w:hAnsi="Arial" w:cs="Arial"/>
                <w:sz w:val="18"/>
                <w:szCs w:val="18"/>
                <w:highlight w:val="lightGray"/>
                <w:lang w:val="en-US" w:eastAsia="zh-CN"/>
              </w:rPr>
              <w:t>Out-of-band blocking</w:t>
            </w:r>
          </w:p>
        </w:tc>
        <w:tc>
          <w:tcPr>
            <w:tcW w:w="422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8C7398" w:rsidRPr="00D03F54" w:rsidRDefault="008C7398" w:rsidP="006D2EA3">
            <w:pPr>
              <w:numPr>
                <w:ilvl w:val="0"/>
                <w:numId w:val="9"/>
              </w:numPr>
              <w:spacing w:before="240" w:after="0"/>
              <w:rPr>
                <w:rFonts w:ascii="Arial" w:hAnsi="Arial" w:cs="Arial"/>
                <w:sz w:val="18"/>
                <w:szCs w:val="18"/>
                <w:highlight w:val="green"/>
                <w:lang w:val="en-US" w:eastAsia="zh-CN"/>
              </w:rPr>
            </w:pPr>
            <w:r w:rsidRPr="00D03F54">
              <w:rPr>
                <w:rFonts w:ascii="Arial" w:hAnsi="Arial" w:cs="Arial"/>
                <w:sz w:val="18"/>
                <w:szCs w:val="18"/>
                <w:highlight w:val="green"/>
                <w:lang w:val="en-US" w:eastAsia="zh-CN"/>
              </w:rPr>
              <w:t xml:space="preserve">OOBB interference level : reuse corresponding interference level of BS OOBB requirement </w:t>
            </w:r>
          </w:p>
          <w:p w:rsidR="00D03F54" w:rsidRPr="00D03F54" w:rsidRDefault="008C7398" w:rsidP="006D2EA3">
            <w:pPr>
              <w:numPr>
                <w:ilvl w:val="0"/>
                <w:numId w:val="9"/>
              </w:numPr>
              <w:spacing w:after="0"/>
              <w:rPr>
                <w:rFonts w:ascii="Arial" w:hAnsi="Arial" w:cs="Arial"/>
                <w:sz w:val="18"/>
                <w:szCs w:val="18"/>
                <w:highlight w:val="green"/>
                <w:lang w:val="en-US" w:eastAsia="zh-CN"/>
              </w:rPr>
            </w:pPr>
            <w:r w:rsidRPr="00D03F54">
              <w:rPr>
                <w:rFonts w:ascii="Arial" w:hAnsi="Arial" w:cs="Arial"/>
                <w:sz w:val="18"/>
                <w:szCs w:val="18"/>
                <w:highlight w:val="green"/>
                <w:lang w:val="en-US" w:eastAsia="zh-CN"/>
              </w:rPr>
              <w:t xml:space="preserve">Frequency range applied for OOBB requirement : reuse BS boundary between in-band blocking and out-of-band blocking  </w:t>
            </w:r>
          </w:p>
          <w:p w:rsidR="008C7398" w:rsidRPr="00D03F54" w:rsidRDefault="008C7398" w:rsidP="006D2EA3">
            <w:pPr>
              <w:numPr>
                <w:ilvl w:val="0"/>
                <w:numId w:val="9"/>
              </w:numPr>
              <w:spacing w:before="240" w:after="0"/>
              <w:rPr>
                <w:rFonts w:ascii="Arial" w:hAnsi="Arial" w:cs="Arial"/>
                <w:sz w:val="18"/>
                <w:szCs w:val="18"/>
                <w:lang w:val="en-US" w:eastAsia="zh-CN"/>
              </w:rPr>
            </w:pPr>
            <w:r w:rsidRPr="00D03F54">
              <w:rPr>
                <w:rFonts w:ascii="Arial" w:hAnsi="Arial" w:cs="Arial"/>
                <w:sz w:val="18"/>
                <w:szCs w:val="18"/>
                <w:highlight w:val="yellow"/>
                <w:lang w:val="en-US" w:eastAsia="zh-CN"/>
              </w:rPr>
              <w:t>[Wanted signal level should be equal to or no less than wanted signal level agreed for corresponding IBB requirement.]</w:t>
            </w:r>
          </w:p>
        </w:tc>
      </w:tr>
      <w:tr w:rsidR="002A3459" w:rsidRPr="00102EEA" w:rsidTr="007017C5">
        <w:trPr>
          <w:trHeight w:val="685"/>
        </w:trPr>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2A3459" w:rsidRPr="002A2895" w:rsidRDefault="002A3459" w:rsidP="006D2EA3">
            <w:pPr>
              <w:spacing w:before="240" w:after="0"/>
              <w:rPr>
                <w:rFonts w:ascii="Arial" w:hAnsi="Arial" w:cs="Arial"/>
                <w:sz w:val="18"/>
                <w:szCs w:val="18"/>
                <w:highlight w:val="lightGray"/>
                <w:lang w:val="en-US" w:eastAsia="zh-CN"/>
              </w:rPr>
            </w:pPr>
            <w:r w:rsidRPr="002A2895">
              <w:rPr>
                <w:rFonts w:ascii="Arial" w:hAnsi="Arial" w:cs="Arial"/>
                <w:sz w:val="18"/>
                <w:szCs w:val="18"/>
                <w:highlight w:val="lightGray"/>
                <w:lang w:val="en-US" w:eastAsia="zh-CN"/>
              </w:rPr>
              <w:t>Receiver Intermodulation requirement</w:t>
            </w:r>
          </w:p>
        </w:tc>
        <w:tc>
          <w:tcPr>
            <w:tcW w:w="28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2A3459" w:rsidRPr="00FA7B0E" w:rsidRDefault="002A3459" w:rsidP="006D2EA3">
            <w:pPr>
              <w:spacing w:before="240" w:after="0"/>
              <w:rPr>
                <w:rFonts w:ascii="Arial" w:hAnsi="Arial" w:cs="Arial"/>
                <w:sz w:val="18"/>
                <w:szCs w:val="18"/>
                <w:highlight w:val="green"/>
                <w:lang w:val="en-US" w:eastAsia="zh-CN"/>
              </w:rPr>
            </w:pPr>
            <w:r w:rsidRPr="00FA7B0E">
              <w:rPr>
                <w:rFonts w:ascii="Arial" w:hAnsi="Arial" w:cs="Arial"/>
                <w:sz w:val="18"/>
                <w:szCs w:val="18"/>
                <w:highlight w:val="green"/>
                <w:lang w:val="en-US" w:eastAsia="zh-CN"/>
              </w:rPr>
              <w:t>Receiver intermodulation is not needed for FR2 IAB-MT</w:t>
            </w:r>
          </w:p>
        </w:tc>
        <w:tc>
          <w:tcPr>
            <w:tcW w:w="13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2A3459" w:rsidRPr="00102EEA" w:rsidRDefault="002A3459" w:rsidP="006D2EA3">
            <w:pPr>
              <w:spacing w:before="240" w:after="0"/>
              <w:rPr>
                <w:rFonts w:ascii="Arial" w:hAnsi="Arial" w:cs="Arial"/>
                <w:sz w:val="18"/>
                <w:szCs w:val="18"/>
                <w:lang w:val="en-US" w:eastAsia="zh-CN"/>
              </w:rPr>
            </w:pPr>
            <w:r w:rsidRPr="001F4062">
              <w:rPr>
                <w:rFonts w:ascii="Arial" w:hAnsi="Arial" w:cs="Arial"/>
                <w:sz w:val="18"/>
                <w:szCs w:val="18"/>
                <w:highlight w:val="yellow"/>
                <w:lang w:eastAsia="zh-CN"/>
              </w:rPr>
              <w:t>FFS</w:t>
            </w:r>
          </w:p>
        </w:tc>
      </w:tr>
      <w:tr w:rsidR="002A3459" w:rsidRPr="00102EEA" w:rsidTr="002A3459">
        <w:trPr>
          <w:trHeight w:val="492"/>
        </w:trPr>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2A3459" w:rsidRPr="001F4062" w:rsidRDefault="002A3459" w:rsidP="006D2EA3">
            <w:pPr>
              <w:spacing w:before="240" w:after="0"/>
              <w:rPr>
                <w:rFonts w:ascii="Arial" w:hAnsi="Arial" w:cs="Arial"/>
                <w:sz w:val="18"/>
                <w:szCs w:val="18"/>
                <w:highlight w:val="green"/>
                <w:lang w:val="en-US" w:eastAsia="zh-CN"/>
              </w:rPr>
            </w:pPr>
            <w:r w:rsidRPr="001F4062">
              <w:rPr>
                <w:rFonts w:ascii="Arial" w:hAnsi="Arial" w:cs="Arial"/>
                <w:sz w:val="18"/>
                <w:szCs w:val="18"/>
                <w:highlight w:val="green"/>
                <w:lang w:val="en-US" w:eastAsia="zh-CN"/>
              </w:rPr>
              <w:t>OTA Receiver spurious emission</w:t>
            </w:r>
          </w:p>
        </w:tc>
        <w:tc>
          <w:tcPr>
            <w:tcW w:w="422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2A3459" w:rsidRPr="00FA7B0E" w:rsidRDefault="002A3459" w:rsidP="006D2EA3">
            <w:pPr>
              <w:spacing w:before="240" w:after="0"/>
              <w:rPr>
                <w:rFonts w:ascii="Arial" w:hAnsi="Arial" w:cs="Arial"/>
                <w:sz w:val="18"/>
                <w:szCs w:val="18"/>
                <w:highlight w:val="green"/>
                <w:lang w:val="en-US" w:eastAsia="zh-CN"/>
              </w:rPr>
            </w:pPr>
            <w:r w:rsidRPr="00FA7B0E">
              <w:rPr>
                <w:rFonts w:ascii="Arial" w:hAnsi="Arial" w:cs="Arial"/>
                <w:sz w:val="18"/>
                <w:szCs w:val="18"/>
                <w:highlight w:val="green"/>
                <w:lang w:val="en-US" w:eastAsia="zh-CN"/>
              </w:rPr>
              <w:t>Reuse BS RX spurious emission requirement for IAB</w:t>
            </w:r>
          </w:p>
        </w:tc>
      </w:tr>
      <w:tr w:rsidR="002A3459" w:rsidRPr="00102EEA" w:rsidTr="002A3459">
        <w:trPr>
          <w:trHeight w:val="246"/>
        </w:trPr>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2A3459" w:rsidRPr="001F4062" w:rsidRDefault="002A3459" w:rsidP="006D2EA3">
            <w:pPr>
              <w:spacing w:before="240" w:after="0"/>
              <w:rPr>
                <w:rFonts w:ascii="Arial" w:hAnsi="Arial" w:cs="Arial"/>
                <w:sz w:val="18"/>
                <w:szCs w:val="18"/>
                <w:highlight w:val="green"/>
                <w:lang w:val="en-US" w:eastAsia="zh-CN"/>
              </w:rPr>
            </w:pPr>
            <w:r w:rsidRPr="001F4062">
              <w:rPr>
                <w:rFonts w:ascii="Arial" w:hAnsi="Arial" w:cs="Arial"/>
                <w:sz w:val="18"/>
                <w:szCs w:val="18"/>
                <w:highlight w:val="green"/>
                <w:lang w:val="en-US" w:eastAsia="zh-CN"/>
              </w:rPr>
              <w:t>In channel selectivity</w:t>
            </w:r>
          </w:p>
        </w:tc>
        <w:tc>
          <w:tcPr>
            <w:tcW w:w="422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2A3459" w:rsidRPr="00FA7B0E" w:rsidRDefault="002A3459" w:rsidP="006D2EA3">
            <w:pPr>
              <w:spacing w:before="240" w:after="0"/>
              <w:rPr>
                <w:rFonts w:ascii="Arial" w:hAnsi="Arial" w:cs="Arial"/>
                <w:sz w:val="18"/>
                <w:szCs w:val="18"/>
                <w:highlight w:val="green"/>
                <w:lang w:val="en-US" w:eastAsia="zh-CN"/>
              </w:rPr>
            </w:pPr>
            <w:r w:rsidRPr="00FA7B0E">
              <w:rPr>
                <w:rFonts w:ascii="Arial" w:hAnsi="Arial" w:cs="Arial"/>
                <w:sz w:val="18"/>
                <w:szCs w:val="18"/>
                <w:highlight w:val="green"/>
                <w:lang w:val="en-US" w:eastAsia="zh-CN"/>
              </w:rPr>
              <w:t>No in-channel selectivity requirement will be defined for IAB-MT</w:t>
            </w:r>
          </w:p>
        </w:tc>
      </w:tr>
    </w:tbl>
    <w:p w:rsidR="00E44DF8" w:rsidRDefault="00EE4088" w:rsidP="00051CD8">
      <w:pPr>
        <w:rPr>
          <w:rFonts w:asciiTheme="minorHAnsi" w:hAnsiTheme="minorHAnsi" w:cstheme="minorHAnsi"/>
          <w:lang w:eastAsia="zh-CN"/>
        </w:rPr>
      </w:pPr>
      <w:r>
        <w:rPr>
          <w:rFonts w:asciiTheme="minorHAnsi" w:hAnsiTheme="minorHAnsi" w:cstheme="minorHAnsi"/>
          <w:lang w:eastAsia="zh-CN"/>
        </w:rPr>
        <w:t xml:space="preserve">. </w:t>
      </w:r>
    </w:p>
    <w:p w:rsidR="00C819A6" w:rsidRDefault="00C819A6" w:rsidP="00C819A6">
      <w:pPr>
        <w:pStyle w:val="Heading1"/>
        <w:tabs>
          <w:tab w:val="num" w:pos="522"/>
        </w:tabs>
        <w:ind w:left="522" w:hanging="522"/>
        <w:rPr>
          <w:lang w:val="en-US" w:eastAsia="zh-CN"/>
        </w:rPr>
      </w:pPr>
      <w:r>
        <w:rPr>
          <w:lang w:val="en-US" w:eastAsia="zh-CN"/>
        </w:rPr>
        <w:t>3</w:t>
      </w:r>
      <w:r>
        <w:rPr>
          <w:rFonts w:hint="eastAsia"/>
          <w:lang w:val="en-US" w:eastAsia="zh-CN"/>
        </w:rPr>
        <w:t xml:space="preserve">. </w:t>
      </w:r>
      <w:r>
        <w:rPr>
          <w:lang w:val="en-US" w:eastAsia="zh-CN"/>
        </w:rPr>
        <w:t xml:space="preserve">Discussion </w:t>
      </w:r>
    </w:p>
    <w:p w:rsidR="00C819A6" w:rsidRPr="00DD37E4" w:rsidRDefault="005C1637" w:rsidP="00051CD8">
      <w:pPr>
        <w:rPr>
          <w:rFonts w:asciiTheme="minorHAnsi" w:hAnsiTheme="minorHAnsi" w:cstheme="minorHAnsi"/>
          <w:b/>
          <w:lang w:eastAsia="zh-CN"/>
        </w:rPr>
      </w:pPr>
      <w:r>
        <w:rPr>
          <w:rFonts w:asciiTheme="minorHAnsi" w:hAnsiTheme="minorHAnsi" w:cstheme="minorHAnsi"/>
          <w:b/>
          <w:lang w:eastAsia="zh-CN"/>
        </w:rPr>
        <w:t xml:space="preserve">Reference sensitivity </w:t>
      </w:r>
      <w:r w:rsidR="00C819A6" w:rsidRPr="00DD37E4">
        <w:rPr>
          <w:rFonts w:asciiTheme="minorHAnsi" w:hAnsiTheme="minorHAnsi" w:cstheme="minorHAnsi"/>
          <w:b/>
          <w:lang w:eastAsia="zh-CN"/>
        </w:rPr>
        <w:t xml:space="preserve">  </w:t>
      </w:r>
    </w:p>
    <w:p w:rsidR="007D53F6" w:rsidRDefault="007D53F6" w:rsidP="00CD35BF">
      <w:pPr>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Considering the tentative agreement on IAB-MT power class it is suggested to consider two clarification range for IAB-MT one for Wide Area class and the other one based on the final outcome of IAB-MT classification discussion. The idea of whole range to cover all potential IAB-MT classification is not favoured even though it may allow full range of implementation flexibility. But it would also make the IAB-MT classification vague in view of reference sensitivity. Furthermore, considering in IAB-MT classification discussion the majority view is that the </w:t>
      </w:r>
      <w:r w:rsidR="00CD35BF">
        <w:rPr>
          <w:rFonts w:asciiTheme="minorHAnsi" w:eastAsiaTheme="minorEastAsia" w:hAnsiTheme="minorHAnsi" w:cstheme="minorHAnsi"/>
          <w:lang w:eastAsia="zh-CN"/>
        </w:rPr>
        <w:t xml:space="preserve">IAB-MT and IAB-DU class can be independent hence it should be confirmed that </w:t>
      </w:r>
      <w:r w:rsidR="00CD35BF" w:rsidRPr="00102EEA">
        <w:rPr>
          <w:rFonts w:ascii="Arial" w:hAnsi="Arial" w:cs="Arial"/>
          <w:sz w:val="18"/>
          <w:szCs w:val="18"/>
          <w:lang w:val="en-US" w:eastAsia="zh-CN"/>
        </w:rPr>
        <w:t>EIS</w:t>
      </w:r>
      <w:r w:rsidR="00CD35BF" w:rsidRPr="00102EEA">
        <w:rPr>
          <w:rFonts w:ascii="Arial" w:hAnsi="Arial" w:cs="Arial"/>
          <w:sz w:val="18"/>
          <w:szCs w:val="18"/>
          <w:vertAlign w:val="subscript"/>
          <w:lang w:val="en-US" w:eastAsia="zh-CN"/>
        </w:rPr>
        <w:t>REFSENS_50M</w:t>
      </w:r>
      <w:r w:rsidR="00CD35BF" w:rsidRPr="00102EEA">
        <w:rPr>
          <w:rFonts w:ascii="Arial" w:hAnsi="Arial" w:cs="Arial"/>
          <w:sz w:val="18"/>
          <w:szCs w:val="18"/>
          <w:lang w:val="en-US" w:eastAsia="zh-CN"/>
        </w:rPr>
        <w:t xml:space="preserve"> </w:t>
      </w:r>
      <w:r w:rsidR="00CD35BF" w:rsidRPr="00403E61">
        <w:rPr>
          <w:rFonts w:asciiTheme="minorHAnsi" w:eastAsiaTheme="minorEastAsia" w:hAnsiTheme="minorHAnsi" w:cstheme="minorHAnsi"/>
          <w:lang w:eastAsia="zh-CN"/>
        </w:rPr>
        <w:t>should be declared independently for IAB-MT and IAB-DU</w:t>
      </w:r>
      <w:r w:rsidR="00B32CBD">
        <w:rPr>
          <w:rFonts w:asciiTheme="minorHAnsi" w:eastAsiaTheme="minorEastAsia" w:hAnsiTheme="minorHAnsi" w:cstheme="minorHAnsi"/>
          <w:lang w:eastAsia="zh-CN"/>
        </w:rPr>
        <w:t>.</w:t>
      </w:r>
      <w:r w:rsidR="00A50C98">
        <w:rPr>
          <w:rFonts w:asciiTheme="minorHAnsi" w:eastAsiaTheme="minorEastAsia" w:hAnsiTheme="minorHAnsi" w:cstheme="minorHAnsi"/>
          <w:lang w:eastAsia="zh-CN"/>
        </w:rPr>
        <w:t xml:space="preserve"> It should be clarified that it is not precluded the IAB-DU and IAB-MT declare as the same level. </w:t>
      </w:r>
    </w:p>
    <w:p w:rsidR="00B32CBD" w:rsidRDefault="00B32CBD" w:rsidP="00CD35BF">
      <w:pPr>
        <w:jc w:val="both"/>
        <w:rPr>
          <w:rFonts w:asciiTheme="minorHAnsi" w:eastAsiaTheme="minorEastAsia" w:hAnsiTheme="minorHAnsi" w:cstheme="minorHAnsi"/>
          <w:lang w:eastAsia="zh-CN"/>
        </w:rPr>
      </w:pPr>
      <w:r w:rsidRPr="00B32CBD">
        <w:rPr>
          <w:rFonts w:asciiTheme="minorHAnsi" w:eastAsiaTheme="minorEastAsia" w:hAnsiTheme="minorHAnsi" w:cstheme="minorHAnsi"/>
          <w:b/>
          <w:lang w:eastAsia="zh-CN"/>
        </w:rPr>
        <w:t>Proposal 1</w:t>
      </w:r>
      <w:r>
        <w:rPr>
          <w:rFonts w:asciiTheme="minorHAnsi" w:eastAsiaTheme="minorEastAsia" w:hAnsiTheme="minorHAnsi" w:cstheme="minorHAnsi"/>
          <w:lang w:eastAsia="zh-CN"/>
        </w:rPr>
        <w:t>: For FR2 IAB-MT, two OTA REFSENS declaration ranges will be defined for IAB-MT declaration which sh</w:t>
      </w:r>
      <w:r w:rsidR="00A50C98">
        <w:rPr>
          <w:rFonts w:asciiTheme="minorHAnsi" w:eastAsiaTheme="minorEastAsia" w:hAnsiTheme="minorHAnsi" w:cstheme="minorHAnsi"/>
          <w:lang w:eastAsia="zh-CN"/>
        </w:rPr>
        <w:t>ould</w:t>
      </w:r>
      <w:r>
        <w:rPr>
          <w:rFonts w:asciiTheme="minorHAnsi" w:eastAsiaTheme="minorEastAsia" w:hAnsiTheme="minorHAnsi" w:cstheme="minorHAnsi"/>
          <w:lang w:eastAsia="zh-CN"/>
        </w:rPr>
        <w:t xml:space="preserve"> be independent </w:t>
      </w:r>
      <w:r w:rsidR="00A50C98">
        <w:rPr>
          <w:rFonts w:asciiTheme="minorHAnsi" w:eastAsiaTheme="minorEastAsia" w:hAnsiTheme="minorHAnsi" w:cstheme="minorHAnsi"/>
          <w:lang w:eastAsia="zh-CN"/>
        </w:rPr>
        <w:t>of IAB-DU.</w:t>
      </w:r>
    </w:p>
    <w:p w:rsidR="00A50C98" w:rsidRDefault="00B32CBD" w:rsidP="00A50C98">
      <w:pPr>
        <w:jc w:val="both"/>
        <w:rPr>
          <w:rFonts w:asciiTheme="minorHAnsi" w:eastAsiaTheme="minorEastAsia" w:hAnsiTheme="minorHAnsi" w:cstheme="minorHAnsi"/>
          <w:bCs/>
          <w:lang w:val="en-US"/>
        </w:rPr>
      </w:pPr>
      <w:r>
        <w:rPr>
          <w:rFonts w:asciiTheme="minorHAnsi" w:eastAsiaTheme="minorEastAsia" w:hAnsiTheme="minorHAnsi" w:cstheme="minorHAnsi"/>
          <w:lang w:eastAsia="zh-CN"/>
        </w:rPr>
        <w:lastRenderedPageBreak/>
        <w:t>For FR1 IAB-MT,</w:t>
      </w:r>
      <w:r w:rsidR="009D39FA">
        <w:rPr>
          <w:rFonts w:asciiTheme="minorHAnsi" w:eastAsiaTheme="minorEastAsia" w:hAnsiTheme="minorHAnsi" w:cstheme="minorHAnsi"/>
          <w:lang w:eastAsia="zh-CN"/>
        </w:rPr>
        <w:t xml:space="preserve"> it is straightforward for OTA sensitivity (</w:t>
      </w:r>
      <w:r w:rsidR="00A50C98" w:rsidRPr="00A50C98">
        <w:rPr>
          <w:rFonts w:asciiTheme="minorHAnsi" w:eastAsiaTheme="minorEastAsia" w:hAnsiTheme="minorHAnsi" w:cstheme="minorHAnsi"/>
          <w:bCs/>
          <w:lang w:val="en-US"/>
        </w:rPr>
        <w:t>EIS</w:t>
      </w:r>
      <w:r w:rsidR="00A50C98" w:rsidRPr="00A50C98">
        <w:rPr>
          <w:rFonts w:asciiTheme="minorHAnsi" w:eastAsiaTheme="minorEastAsia" w:hAnsiTheme="minorHAnsi" w:cstheme="minorHAnsi"/>
          <w:bCs/>
          <w:vertAlign w:val="subscript"/>
          <w:lang w:val="en-US"/>
        </w:rPr>
        <w:t>minSENS</w:t>
      </w:r>
      <w:r w:rsidR="009D39FA">
        <w:rPr>
          <w:rFonts w:asciiTheme="minorHAnsi" w:eastAsiaTheme="minorEastAsia" w:hAnsiTheme="minorHAnsi" w:cstheme="minorHAnsi"/>
          <w:bCs/>
          <w:lang w:val="en-US"/>
        </w:rPr>
        <w:t>)</w:t>
      </w:r>
      <w:r w:rsidR="00A50C98">
        <w:rPr>
          <w:rFonts w:asciiTheme="minorHAnsi" w:eastAsiaTheme="minorEastAsia" w:hAnsiTheme="minorHAnsi" w:cstheme="minorHAnsi"/>
          <w:bCs/>
          <w:lang w:val="en-US"/>
        </w:rPr>
        <w:t xml:space="preserve"> </w:t>
      </w:r>
      <w:r w:rsidR="009D39FA">
        <w:rPr>
          <w:rFonts w:asciiTheme="minorHAnsi" w:eastAsiaTheme="minorEastAsia" w:hAnsiTheme="minorHAnsi" w:cstheme="minorHAnsi"/>
          <w:bCs/>
          <w:lang w:val="en-US"/>
        </w:rPr>
        <w:t xml:space="preserve">to share the same criteria as FR2 IAB-MT to be declaration based as BS within OSDD. However, there is still pending issue on how to </w:t>
      </w:r>
      <w:r w:rsidR="008C2845">
        <w:rPr>
          <w:rFonts w:asciiTheme="minorHAnsi" w:eastAsiaTheme="minorEastAsia" w:hAnsiTheme="minorHAnsi" w:cstheme="minorHAnsi"/>
          <w:bCs/>
          <w:lang w:val="en-US"/>
        </w:rPr>
        <w:t>decide</w:t>
      </w:r>
      <w:r w:rsidR="009D39FA">
        <w:rPr>
          <w:rFonts w:asciiTheme="minorHAnsi" w:eastAsiaTheme="minorEastAsia" w:hAnsiTheme="minorHAnsi" w:cstheme="minorHAnsi"/>
          <w:bCs/>
          <w:lang w:val="en-US"/>
        </w:rPr>
        <w:t xml:space="preserve"> the conducted requirement and associated </w:t>
      </w:r>
      <w:r w:rsidR="008C2845">
        <w:rPr>
          <w:rFonts w:asciiTheme="minorHAnsi" w:eastAsiaTheme="minorEastAsia" w:hAnsiTheme="minorHAnsi" w:cstheme="minorHAnsi"/>
          <w:bCs/>
          <w:lang w:val="en-US"/>
        </w:rPr>
        <w:t xml:space="preserve">OTA REFSENS based on conducted level. In current UE specification only conductive REFSENS defined for FR1 with </w:t>
      </w:r>
      <w:r w:rsidR="004E07D0">
        <w:rPr>
          <w:rFonts w:asciiTheme="minorHAnsi" w:eastAsiaTheme="minorEastAsia" w:hAnsiTheme="minorHAnsi" w:cstheme="minorHAnsi"/>
          <w:bCs/>
          <w:lang w:val="en-US"/>
        </w:rPr>
        <w:t>4</w:t>
      </w:r>
      <w:r w:rsidR="008C2845">
        <w:rPr>
          <w:rFonts w:asciiTheme="minorHAnsi" w:eastAsiaTheme="minorEastAsia" w:hAnsiTheme="minorHAnsi" w:cstheme="minorHAnsi"/>
          <w:bCs/>
          <w:lang w:val="en-US"/>
        </w:rPr>
        <w:t xml:space="preserve">RX antenna port as baseline </w:t>
      </w:r>
      <w:r w:rsidR="004E07D0">
        <w:rPr>
          <w:rFonts w:asciiTheme="minorHAnsi" w:eastAsiaTheme="minorEastAsia" w:hAnsiTheme="minorHAnsi" w:cstheme="minorHAnsi"/>
          <w:bCs/>
          <w:lang w:val="en-US"/>
        </w:rPr>
        <w:t>for operating band above 2.6 GHz with band specific limits</w:t>
      </w:r>
      <w:r w:rsidR="008C2845">
        <w:rPr>
          <w:rFonts w:asciiTheme="minorHAnsi" w:eastAsiaTheme="minorEastAsia" w:hAnsiTheme="minorHAnsi" w:cstheme="minorHAnsi"/>
          <w:bCs/>
          <w:lang w:val="en-US"/>
        </w:rPr>
        <w:t xml:space="preserve">. </w:t>
      </w:r>
      <w:r w:rsidR="009A20B0">
        <w:rPr>
          <w:rFonts w:asciiTheme="minorHAnsi" w:eastAsiaTheme="minorEastAsia" w:hAnsiTheme="minorHAnsi" w:cstheme="minorHAnsi"/>
          <w:bCs/>
          <w:lang w:val="en-US"/>
        </w:rPr>
        <w:t>At least these could be taken as starting point for [MR/LA] IAB-MT class</w:t>
      </w:r>
      <w:r w:rsidR="008823D5">
        <w:rPr>
          <w:rFonts w:asciiTheme="minorHAnsi" w:eastAsiaTheme="minorEastAsia" w:hAnsiTheme="minorHAnsi" w:cstheme="minorHAnsi"/>
          <w:bCs/>
          <w:lang w:val="en-US"/>
        </w:rPr>
        <w:t xml:space="preserve"> discussion on conductive </w:t>
      </w:r>
      <w:r w:rsidR="00DE6B3D">
        <w:rPr>
          <w:rFonts w:asciiTheme="minorHAnsi" w:eastAsiaTheme="minorEastAsia" w:hAnsiTheme="minorHAnsi" w:cstheme="minorHAnsi"/>
          <w:bCs/>
          <w:lang w:val="en-US"/>
        </w:rPr>
        <w:t>requirement</w:t>
      </w:r>
      <w:r w:rsidR="009A20B0">
        <w:rPr>
          <w:rFonts w:asciiTheme="minorHAnsi" w:eastAsiaTheme="minorEastAsia" w:hAnsiTheme="minorHAnsi" w:cstheme="minorHAnsi"/>
          <w:bCs/>
          <w:lang w:val="en-US"/>
        </w:rPr>
        <w:t xml:space="preserve">. With the expectation of specification simplification the requirement can be </w:t>
      </w:r>
      <w:r w:rsidR="008823D5">
        <w:rPr>
          <w:rFonts w:asciiTheme="minorHAnsi" w:eastAsiaTheme="minorEastAsia" w:hAnsiTheme="minorHAnsi" w:cstheme="minorHAnsi"/>
          <w:bCs/>
          <w:lang w:val="en-US"/>
        </w:rPr>
        <w:t>divided</w:t>
      </w:r>
      <w:r w:rsidR="009A20B0">
        <w:rPr>
          <w:rFonts w:asciiTheme="minorHAnsi" w:eastAsiaTheme="minorEastAsia" w:hAnsiTheme="minorHAnsi" w:cstheme="minorHAnsi"/>
          <w:bCs/>
          <w:lang w:val="en-US"/>
        </w:rPr>
        <w:t xml:space="preserve"> as </w:t>
      </w:r>
      <w:r w:rsidR="008823D5">
        <w:rPr>
          <w:rFonts w:asciiTheme="minorHAnsi" w:eastAsiaTheme="minorEastAsia" w:hAnsiTheme="minorHAnsi" w:cstheme="minorHAnsi"/>
          <w:bCs/>
          <w:lang w:val="en-US"/>
        </w:rPr>
        <w:t xml:space="preserve">IAB-MT operating above 2.7GHz and below 2.7GHz rather than for each operating band to be defined. Based on this, the OTA REFSENS can be derived accordingly with by </w:t>
      </w:r>
      <w:r w:rsidR="008823D5" w:rsidRPr="00E26D09">
        <w:t>Δ</w:t>
      </w:r>
      <w:r w:rsidR="008823D5" w:rsidRPr="00E26D09">
        <w:rPr>
          <w:vertAlign w:val="subscript"/>
        </w:rPr>
        <w:t>OTAREFSENS</w:t>
      </w:r>
      <w:r w:rsidR="008823D5">
        <w:rPr>
          <w:rFonts w:asciiTheme="minorHAnsi" w:eastAsiaTheme="minorEastAsia" w:hAnsiTheme="minorHAnsi" w:cstheme="minorHAnsi"/>
          <w:bCs/>
          <w:lang w:val="en-US"/>
        </w:rPr>
        <w:t xml:space="preserve"> as the same principle applied BS type 1-O.   </w:t>
      </w:r>
      <w:r w:rsidR="009A20B0">
        <w:rPr>
          <w:rFonts w:asciiTheme="minorHAnsi" w:eastAsiaTheme="minorEastAsia" w:hAnsiTheme="minorHAnsi" w:cstheme="minorHAnsi"/>
          <w:bCs/>
          <w:lang w:val="en-US"/>
        </w:rPr>
        <w:t xml:space="preserve">  </w:t>
      </w:r>
      <w:r w:rsidR="008C2845">
        <w:rPr>
          <w:rFonts w:asciiTheme="minorHAnsi" w:eastAsiaTheme="minorEastAsia" w:hAnsiTheme="minorHAnsi" w:cstheme="minorHAnsi"/>
          <w:bCs/>
          <w:lang w:val="en-US"/>
        </w:rPr>
        <w:t xml:space="preserve"> </w:t>
      </w:r>
    </w:p>
    <w:p w:rsidR="004E07D0" w:rsidRDefault="004E07D0" w:rsidP="00A50C98">
      <w:pPr>
        <w:jc w:val="both"/>
        <w:rPr>
          <w:rFonts w:asciiTheme="minorHAnsi" w:eastAsiaTheme="minorEastAsia" w:hAnsiTheme="minorHAnsi" w:cstheme="minorHAnsi"/>
          <w:bCs/>
          <w:lang w:val="en-US"/>
        </w:rPr>
      </w:pPr>
      <w:r w:rsidRPr="004E07D0">
        <w:rPr>
          <w:rFonts w:asciiTheme="minorHAnsi" w:eastAsiaTheme="minorEastAsia" w:hAnsiTheme="minorHAnsi" w:cstheme="minorHAnsi"/>
          <w:b/>
          <w:bCs/>
          <w:lang w:val="en-US"/>
        </w:rPr>
        <w:t>Proposal 2</w:t>
      </w:r>
      <w:r>
        <w:rPr>
          <w:rFonts w:asciiTheme="minorHAnsi" w:eastAsiaTheme="minorEastAsia" w:hAnsiTheme="minorHAnsi" w:cstheme="minorHAnsi"/>
          <w:bCs/>
          <w:lang w:val="en-US"/>
        </w:rPr>
        <w:t xml:space="preserve">: FR1 </w:t>
      </w:r>
      <w:r w:rsidR="00F33BF4">
        <w:rPr>
          <w:rFonts w:asciiTheme="minorHAnsi" w:eastAsiaTheme="minorEastAsia" w:hAnsiTheme="minorHAnsi" w:cstheme="minorHAnsi"/>
          <w:bCs/>
          <w:lang w:val="en-US"/>
        </w:rPr>
        <w:t xml:space="preserve">IAB-MT </w:t>
      </w:r>
      <w:r>
        <w:rPr>
          <w:rFonts w:asciiTheme="minorHAnsi" w:eastAsiaTheme="minorEastAsia" w:hAnsiTheme="minorHAnsi" w:cstheme="minorHAnsi"/>
          <w:bCs/>
          <w:lang w:val="en-US"/>
        </w:rPr>
        <w:t>OTA sensitivity should be declaration based within</w:t>
      </w:r>
      <w:r w:rsidR="00F33BF4">
        <w:rPr>
          <w:rFonts w:asciiTheme="minorHAnsi" w:eastAsiaTheme="minorEastAsia" w:hAnsiTheme="minorHAnsi" w:cstheme="minorHAnsi"/>
          <w:bCs/>
          <w:lang w:val="en-US"/>
        </w:rPr>
        <w:t xml:space="preserve"> OSDD just like BS. </w:t>
      </w:r>
      <w:r>
        <w:rPr>
          <w:rFonts w:asciiTheme="minorHAnsi" w:eastAsiaTheme="minorEastAsia" w:hAnsiTheme="minorHAnsi" w:cstheme="minorHAnsi"/>
          <w:bCs/>
          <w:lang w:val="en-US"/>
        </w:rPr>
        <w:t xml:space="preserve"> </w:t>
      </w:r>
    </w:p>
    <w:p w:rsidR="004E07D0" w:rsidRDefault="004E07D0" w:rsidP="00A50C98">
      <w:pPr>
        <w:jc w:val="both"/>
        <w:rPr>
          <w:rFonts w:asciiTheme="minorHAnsi" w:eastAsiaTheme="minorEastAsia" w:hAnsiTheme="minorHAnsi" w:cstheme="minorHAnsi"/>
          <w:lang w:val="en-US" w:eastAsia="zh-CN"/>
        </w:rPr>
      </w:pPr>
      <w:r w:rsidRPr="00F33BF4">
        <w:rPr>
          <w:rFonts w:asciiTheme="minorHAnsi" w:eastAsiaTheme="minorEastAsia" w:hAnsiTheme="minorHAnsi" w:cstheme="minorHAnsi" w:hint="eastAsia"/>
          <w:b/>
          <w:lang w:val="en-US" w:eastAsia="zh-CN"/>
        </w:rPr>
        <w:t>P</w:t>
      </w:r>
      <w:r w:rsidR="005C1637">
        <w:rPr>
          <w:rFonts w:asciiTheme="minorHAnsi" w:eastAsiaTheme="minorEastAsia" w:hAnsiTheme="minorHAnsi" w:cstheme="minorHAnsi"/>
          <w:b/>
          <w:lang w:val="en-US" w:eastAsia="zh-CN"/>
        </w:rPr>
        <w:t xml:space="preserve">roposal </w:t>
      </w:r>
      <w:r w:rsidRPr="00F33BF4">
        <w:rPr>
          <w:rFonts w:asciiTheme="minorHAnsi" w:eastAsiaTheme="minorEastAsia" w:hAnsiTheme="minorHAnsi" w:cstheme="minorHAnsi"/>
          <w:b/>
          <w:lang w:val="en-US" w:eastAsia="zh-CN"/>
        </w:rPr>
        <w:t>3</w:t>
      </w:r>
      <w:r>
        <w:rPr>
          <w:rFonts w:asciiTheme="minorHAnsi" w:eastAsiaTheme="minorEastAsia" w:hAnsiTheme="minorHAnsi" w:cstheme="minorHAnsi"/>
          <w:lang w:val="en-US" w:eastAsia="zh-CN"/>
        </w:rPr>
        <w:t xml:space="preserve">: FR1 </w:t>
      </w:r>
      <w:r w:rsidR="00F33BF4">
        <w:rPr>
          <w:rFonts w:asciiTheme="minorHAnsi" w:eastAsiaTheme="minorEastAsia" w:hAnsiTheme="minorHAnsi" w:cstheme="minorHAnsi"/>
          <w:lang w:val="en-US" w:eastAsia="zh-CN"/>
        </w:rPr>
        <w:t xml:space="preserve">IAB-MT </w:t>
      </w:r>
      <w:r w:rsidR="008823D5">
        <w:rPr>
          <w:rFonts w:asciiTheme="minorHAnsi" w:eastAsiaTheme="minorEastAsia" w:hAnsiTheme="minorHAnsi" w:cstheme="minorHAnsi"/>
          <w:lang w:val="en-US" w:eastAsia="zh-CN"/>
        </w:rPr>
        <w:t xml:space="preserve">conductive </w:t>
      </w:r>
      <w:r>
        <w:rPr>
          <w:rFonts w:asciiTheme="minorHAnsi" w:eastAsiaTheme="minorEastAsia" w:hAnsiTheme="minorHAnsi" w:cstheme="minorHAnsi"/>
          <w:lang w:val="en-US" w:eastAsia="zh-CN"/>
        </w:rPr>
        <w:t xml:space="preserve">REFSENS </w:t>
      </w:r>
      <w:r w:rsidR="00F33BF4">
        <w:rPr>
          <w:rFonts w:asciiTheme="minorHAnsi" w:eastAsiaTheme="minorEastAsia" w:hAnsiTheme="minorHAnsi" w:cstheme="minorHAnsi"/>
          <w:lang w:val="en-US" w:eastAsia="zh-CN"/>
        </w:rPr>
        <w:t xml:space="preserve">should be </w:t>
      </w:r>
      <w:r w:rsidR="00F33BF4">
        <w:rPr>
          <w:rFonts w:asciiTheme="minorHAnsi" w:eastAsiaTheme="minorEastAsia" w:hAnsiTheme="minorHAnsi" w:cstheme="minorHAnsi"/>
          <w:lang w:eastAsia="zh-CN"/>
        </w:rPr>
        <w:t>e</w:t>
      </w:r>
      <w:r w:rsidR="00F33BF4" w:rsidRPr="00F33BF4">
        <w:rPr>
          <w:rFonts w:asciiTheme="minorHAnsi" w:eastAsiaTheme="minorEastAsia" w:hAnsiTheme="minorHAnsi" w:cstheme="minorHAnsi"/>
          <w:lang w:eastAsia="zh-CN"/>
        </w:rPr>
        <w:t>quivalent</w:t>
      </w:r>
      <w:r w:rsidR="00F33BF4">
        <w:rPr>
          <w:rFonts w:asciiTheme="minorHAnsi" w:eastAsiaTheme="minorEastAsia" w:hAnsiTheme="minorHAnsi" w:cstheme="minorHAnsi"/>
          <w:lang w:val="en-US" w:eastAsia="zh-CN"/>
        </w:rPr>
        <w:t xml:space="preserve"> to the level based on 4RX antenna port for corresponding </w:t>
      </w:r>
      <w:r w:rsidR="009A20B0">
        <w:rPr>
          <w:rFonts w:asciiTheme="minorHAnsi" w:eastAsiaTheme="minorEastAsia" w:hAnsiTheme="minorHAnsi" w:cstheme="minorHAnsi"/>
          <w:lang w:val="en-US" w:eastAsia="zh-CN"/>
        </w:rPr>
        <w:t>operating band to be supported by IAB</w:t>
      </w:r>
      <w:r w:rsidR="008823D5">
        <w:rPr>
          <w:rFonts w:asciiTheme="minorHAnsi" w:eastAsiaTheme="minorEastAsia" w:hAnsiTheme="minorHAnsi" w:cstheme="minorHAnsi"/>
          <w:lang w:val="en-US" w:eastAsia="zh-CN"/>
        </w:rPr>
        <w:t xml:space="preserve"> at least for [MR/LA] class</w:t>
      </w:r>
      <w:r w:rsidR="009A20B0">
        <w:rPr>
          <w:rFonts w:asciiTheme="minorHAnsi" w:eastAsiaTheme="minorEastAsia" w:hAnsiTheme="minorHAnsi" w:cstheme="minorHAnsi"/>
          <w:lang w:val="en-US" w:eastAsia="zh-CN"/>
        </w:rPr>
        <w:t xml:space="preserve">. </w:t>
      </w:r>
    </w:p>
    <w:p w:rsidR="00DE6B3D" w:rsidRDefault="00DE6B3D" w:rsidP="00A50C98">
      <w:pPr>
        <w:jc w:val="both"/>
        <w:rPr>
          <w:rFonts w:asciiTheme="minorHAnsi" w:eastAsiaTheme="minorEastAsia" w:hAnsiTheme="minorHAnsi" w:cstheme="minorHAnsi"/>
          <w:lang w:val="en-US" w:eastAsia="zh-CN"/>
        </w:rPr>
      </w:pPr>
      <w:r w:rsidRPr="00DE6B3D">
        <w:rPr>
          <w:rFonts w:asciiTheme="minorHAnsi" w:eastAsiaTheme="minorEastAsia" w:hAnsiTheme="minorHAnsi" w:cstheme="minorHAnsi"/>
          <w:b/>
          <w:lang w:val="en-US" w:eastAsia="zh-CN"/>
        </w:rPr>
        <w:t>Proposal 4</w:t>
      </w:r>
      <w:r>
        <w:rPr>
          <w:rFonts w:asciiTheme="minorHAnsi" w:eastAsiaTheme="minorEastAsia" w:hAnsiTheme="minorHAnsi" w:cstheme="minorHAnsi"/>
          <w:lang w:val="en-US" w:eastAsia="zh-CN"/>
        </w:rPr>
        <w:t xml:space="preserve">: the FR1 IAB-MT OTA REFSENS will be derived on top of its own conductive level with offset of </w:t>
      </w:r>
      <w:r w:rsidRPr="00E26D09">
        <w:t>Δ</w:t>
      </w:r>
      <w:r w:rsidRPr="00E26D09">
        <w:rPr>
          <w:vertAlign w:val="subscript"/>
        </w:rPr>
        <w:t>OTAREFSENS</w:t>
      </w:r>
      <w:r>
        <w:rPr>
          <w:vertAlign w:val="subscript"/>
        </w:rPr>
        <w:t xml:space="preserve"> </w:t>
      </w:r>
      <w:r w:rsidRPr="00DE6B3D">
        <w:t>as</w:t>
      </w:r>
      <w:r>
        <w:rPr>
          <w:vertAlign w:val="subscript"/>
        </w:rPr>
        <w:t xml:space="preserve"> </w:t>
      </w:r>
      <w:r>
        <w:t>reused from</w:t>
      </w:r>
      <w:r>
        <w:rPr>
          <w:rFonts w:asciiTheme="minorHAnsi" w:eastAsiaTheme="minorEastAsia" w:hAnsiTheme="minorHAnsi" w:cstheme="minorHAnsi"/>
          <w:lang w:val="en-US" w:eastAsia="zh-CN"/>
        </w:rPr>
        <w:t xml:space="preserve"> BS spec.  </w:t>
      </w:r>
    </w:p>
    <w:p w:rsidR="00DE6B3D" w:rsidRPr="00DE6B3D" w:rsidRDefault="00DE6B3D" w:rsidP="00CD35BF">
      <w:pPr>
        <w:jc w:val="both"/>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F</w:t>
      </w:r>
      <w:r>
        <w:rPr>
          <w:rFonts w:asciiTheme="minorHAnsi" w:eastAsiaTheme="minorEastAsia" w:hAnsiTheme="minorHAnsi" w:cstheme="minorHAnsi"/>
          <w:lang w:val="en-US" w:eastAsia="zh-CN"/>
        </w:rPr>
        <w:t xml:space="preserve">or the RFC aspect, for FR2 it would be recommended to follow the FRC definition principle as below for DL reception. </w:t>
      </w:r>
    </w:p>
    <w:tbl>
      <w:tblPr>
        <w:tblW w:w="8160" w:type="dxa"/>
        <w:jc w:val="center"/>
        <w:tblCellMar>
          <w:left w:w="0" w:type="dxa"/>
          <w:right w:w="0" w:type="dxa"/>
        </w:tblCellMar>
        <w:tblLook w:val="0420" w:firstRow="1" w:lastRow="0" w:firstColumn="0" w:lastColumn="0" w:noHBand="0" w:noVBand="1"/>
      </w:tblPr>
      <w:tblGrid>
        <w:gridCol w:w="2115"/>
        <w:gridCol w:w="1418"/>
        <w:gridCol w:w="2313"/>
        <w:gridCol w:w="2314"/>
      </w:tblGrid>
      <w:tr w:rsidR="00DE6B3D" w:rsidRPr="00DE6B3D" w:rsidTr="00DE6B3D">
        <w:trPr>
          <w:trHeight w:val="583"/>
          <w:jc w:val="center"/>
        </w:trPr>
        <w:tc>
          <w:tcPr>
            <w:tcW w:w="2120" w:type="dxa"/>
            <w:tcBorders>
              <w:top w:val="single" w:sz="8" w:space="0" w:color="A5A5A5"/>
              <w:left w:val="nil"/>
              <w:bottom w:val="single" w:sz="8" w:space="0" w:color="A5A5A5"/>
              <w:right w:val="nil"/>
            </w:tcBorders>
            <w:shd w:val="clear" w:color="auto" w:fill="auto"/>
            <w:tcMar>
              <w:top w:w="72" w:type="dxa"/>
              <w:left w:w="144" w:type="dxa"/>
              <w:bottom w:w="72" w:type="dxa"/>
              <w:right w:w="144" w:type="dxa"/>
            </w:tcMar>
            <w:hideMark/>
          </w:tcPr>
          <w:p w:rsidR="00DE6B3D" w:rsidRPr="00DE6B3D" w:rsidRDefault="00DE6B3D" w:rsidP="00DE6B3D">
            <w:pPr>
              <w:spacing w:after="0"/>
              <w:jc w:val="both"/>
              <w:rPr>
                <w:rFonts w:asciiTheme="minorHAnsi" w:eastAsiaTheme="minorEastAsia" w:hAnsiTheme="minorHAnsi" w:cstheme="minorHAnsi"/>
                <w:sz w:val="18"/>
                <w:szCs w:val="18"/>
                <w:lang w:val="en-US" w:eastAsia="zh-CN"/>
              </w:rPr>
            </w:pPr>
            <w:r w:rsidRPr="00DE6B3D">
              <w:rPr>
                <w:rFonts w:asciiTheme="minorHAnsi" w:eastAsiaTheme="minorEastAsia" w:hAnsiTheme="minorHAnsi" w:cstheme="minorHAnsi"/>
                <w:b/>
                <w:bCs/>
                <w:sz w:val="18"/>
                <w:szCs w:val="18"/>
                <w:lang w:eastAsia="zh-CN"/>
              </w:rPr>
              <w:t xml:space="preserve">BS channel bandwidth [MHz] </w:t>
            </w:r>
          </w:p>
        </w:tc>
        <w:tc>
          <w:tcPr>
            <w:tcW w:w="1420" w:type="dxa"/>
            <w:tcBorders>
              <w:top w:val="single" w:sz="8" w:space="0" w:color="A5A5A5"/>
              <w:left w:val="nil"/>
              <w:bottom w:val="single" w:sz="8" w:space="0" w:color="A5A5A5"/>
              <w:right w:val="nil"/>
            </w:tcBorders>
            <w:shd w:val="clear" w:color="auto" w:fill="auto"/>
            <w:tcMar>
              <w:top w:w="15" w:type="dxa"/>
              <w:left w:w="108" w:type="dxa"/>
              <w:bottom w:w="0" w:type="dxa"/>
              <w:right w:w="108" w:type="dxa"/>
            </w:tcMar>
            <w:hideMark/>
          </w:tcPr>
          <w:p w:rsidR="00DE6B3D" w:rsidRPr="00DE6B3D" w:rsidRDefault="00DE6B3D" w:rsidP="00DE6B3D">
            <w:pPr>
              <w:spacing w:after="0"/>
              <w:jc w:val="both"/>
              <w:rPr>
                <w:rFonts w:asciiTheme="minorHAnsi" w:eastAsiaTheme="minorEastAsia" w:hAnsiTheme="minorHAnsi" w:cstheme="minorHAnsi"/>
                <w:sz w:val="18"/>
                <w:szCs w:val="18"/>
                <w:lang w:val="en-US" w:eastAsia="zh-CN"/>
              </w:rPr>
            </w:pPr>
            <w:r w:rsidRPr="00DE6B3D">
              <w:rPr>
                <w:rFonts w:asciiTheme="minorHAnsi" w:eastAsiaTheme="minorEastAsia" w:hAnsiTheme="minorHAnsi" w:cstheme="minorHAnsi"/>
                <w:b/>
                <w:bCs/>
                <w:sz w:val="18"/>
                <w:szCs w:val="18"/>
                <w:lang w:eastAsia="zh-CN"/>
              </w:rPr>
              <w:t>Subcarrier spacing [kHz]</w:t>
            </w:r>
          </w:p>
        </w:tc>
        <w:tc>
          <w:tcPr>
            <w:tcW w:w="2320" w:type="dxa"/>
            <w:tcBorders>
              <w:top w:val="single" w:sz="8" w:space="0" w:color="A5A5A5"/>
              <w:left w:val="nil"/>
              <w:bottom w:val="single" w:sz="8" w:space="0" w:color="A5A5A5"/>
              <w:right w:val="nil"/>
            </w:tcBorders>
            <w:shd w:val="clear" w:color="auto" w:fill="auto"/>
            <w:tcMar>
              <w:top w:w="15" w:type="dxa"/>
              <w:left w:w="108" w:type="dxa"/>
              <w:bottom w:w="0" w:type="dxa"/>
              <w:right w:w="108" w:type="dxa"/>
            </w:tcMar>
            <w:vAlign w:val="center"/>
            <w:hideMark/>
          </w:tcPr>
          <w:p w:rsidR="00DE6B3D" w:rsidRPr="00DE6B3D" w:rsidRDefault="00DE6B3D" w:rsidP="00DE6B3D">
            <w:pPr>
              <w:spacing w:after="0"/>
              <w:jc w:val="both"/>
              <w:rPr>
                <w:rFonts w:asciiTheme="minorHAnsi" w:eastAsiaTheme="minorEastAsia" w:hAnsiTheme="minorHAnsi" w:cstheme="minorHAnsi"/>
                <w:sz w:val="18"/>
                <w:szCs w:val="18"/>
                <w:lang w:val="en-US" w:eastAsia="zh-CN"/>
              </w:rPr>
            </w:pPr>
            <w:r w:rsidRPr="00DE6B3D">
              <w:rPr>
                <w:rFonts w:asciiTheme="minorHAnsi" w:eastAsiaTheme="minorEastAsia" w:hAnsiTheme="minorHAnsi" w:cstheme="minorHAnsi"/>
                <w:b/>
                <w:bCs/>
                <w:sz w:val="18"/>
                <w:szCs w:val="18"/>
                <w:lang w:val="it-IT" w:eastAsia="zh-CN"/>
              </w:rPr>
              <w:t xml:space="preserve">FRC for REFSENS as example  </w:t>
            </w:r>
          </w:p>
        </w:tc>
        <w:tc>
          <w:tcPr>
            <w:tcW w:w="2320" w:type="dxa"/>
            <w:tcBorders>
              <w:top w:val="single" w:sz="8" w:space="0" w:color="A5A5A5"/>
              <w:left w:val="nil"/>
              <w:bottom w:val="single" w:sz="8" w:space="0" w:color="A5A5A5"/>
              <w:right w:val="nil"/>
            </w:tcBorders>
            <w:shd w:val="clear" w:color="auto" w:fill="auto"/>
            <w:tcMar>
              <w:top w:w="15" w:type="dxa"/>
              <w:left w:w="108" w:type="dxa"/>
              <w:bottom w:w="0" w:type="dxa"/>
              <w:right w:w="108" w:type="dxa"/>
            </w:tcMar>
            <w:vAlign w:val="center"/>
            <w:hideMark/>
          </w:tcPr>
          <w:p w:rsidR="00DE6B3D" w:rsidRPr="00DE6B3D" w:rsidRDefault="00DE6B3D" w:rsidP="00DE6B3D">
            <w:pPr>
              <w:spacing w:after="0"/>
              <w:jc w:val="both"/>
              <w:rPr>
                <w:rFonts w:asciiTheme="minorHAnsi" w:eastAsiaTheme="minorEastAsia" w:hAnsiTheme="minorHAnsi" w:cstheme="minorHAnsi"/>
                <w:sz w:val="18"/>
                <w:szCs w:val="18"/>
                <w:lang w:val="en-US" w:eastAsia="zh-CN"/>
              </w:rPr>
            </w:pPr>
            <w:r w:rsidRPr="00DE6B3D">
              <w:rPr>
                <w:rFonts w:asciiTheme="minorHAnsi" w:eastAsiaTheme="minorEastAsia" w:hAnsiTheme="minorHAnsi" w:cstheme="minorHAnsi"/>
                <w:b/>
                <w:bCs/>
                <w:sz w:val="18"/>
                <w:szCs w:val="18"/>
                <w:lang w:val="it-IT" w:eastAsia="zh-CN"/>
              </w:rPr>
              <w:t>PRB allocation</w:t>
            </w:r>
          </w:p>
        </w:tc>
      </w:tr>
      <w:tr w:rsidR="00DE6B3D" w:rsidRPr="00DE6B3D" w:rsidTr="00DE6B3D">
        <w:trPr>
          <w:trHeight w:val="228"/>
          <w:jc w:val="center"/>
        </w:trPr>
        <w:tc>
          <w:tcPr>
            <w:tcW w:w="2120" w:type="dxa"/>
            <w:tcBorders>
              <w:top w:val="single" w:sz="8" w:space="0" w:color="A5A5A5"/>
              <w:left w:val="nil"/>
              <w:bottom w:val="nil"/>
              <w:right w:val="nil"/>
            </w:tcBorders>
            <w:shd w:val="clear" w:color="auto" w:fill="F0F0F0"/>
            <w:tcMar>
              <w:top w:w="15" w:type="dxa"/>
              <w:left w:w="108" w:type="dxa"/>
              <w:bottom w:w="0" w:type="dxa"/>
              <w:right w:w="108" w:type="dxa"/>
            </w:tcMar>
            <w:vAlign w:val="center"/>
            <w:hideMark/>
          </w:tcPr>
          <w:p w:rsidR="00DE6B3D" w:rsidRPr="00DE6B3D" w:rsidRDefault="00DE6B3D" w:rsidP="00DE6B3D">
            <w:pPr>
              <w:spacing w:after="0"/>
              <w:jc w:val="both"/>
              <w:rPr>
                <w:rFonts w:asciiTheme="minorHAnsi" w:eastAsiaTheme="minorEastAsia" w:hAnsiTheme="minorHAnsi" w:cstheme="minorHAnsi"/>
                <w:sz w:val="18"/>
                <w:szCs w:val="18"/>
                <w:lang w:val="en-US" w:eastAsia="zh-CN"/>
              </w:rPr>
            </w:pPr>
            <w:r w:rsidRPr="00DE6B3D">
              <w:rPr>
                <w:rFonts w:asciiTheme="minorHAnsi" w:eastAsiaTheme="minorEastAsia" w:hAnsiTheme="minorHAnsi" w:cstheme="minorHAnsi"/>
                <w:sz w:val="18"/>
                <w:szCs w:val="18"/>
                <w:lang w:eastAsia="zh-CN"/>
              </w:rPr>
              <w:t xml:space="preserve">50, 100, 200 </w:t>
            </w:r>
          </w:p>
        </w:tc>
        <w:tc>
          <w:tcPr>
            <w:tcW w:w="1420" w:type="dxa"/>
            <w:tcBorders>
              <w:top w:val="single" w:sz="8" w:space="0" w:color="A5A5A5"/>
              <w:left w:val="nil"/>
              <w:bottom w:val="nil"/>
              <w:right w:val="nil"/>
            </w:tcBorders>
            <w:shd w:val="clear" w:color="auto" w:fill="F0F0F0"/>
            <w:tcMar>
              <w:top w:w="15" w:type="dxa"/>
              <w:left w:w="108" w:type="dxa"/>
              <w:bottom w:w="0" w:type="dxa"/>
              <w:right w:w="108" w:type="dxa"/>
            </w:tcMar>
            <w:hideMark/>
          </w:tcPr>
          <w:p w:rsidR="00DE6B3D" w:rsidRPr="00DE6B3D" w:rsidRDefault="00DE6B3D" w:rsidP="00DE6B3D">
            <w:pPr>
              <w:spacing w:after="0"/>
              <w:jc w:val="both"/>
              <w:rPr>
                <w:rFonts w:asciiTheme="minorHAnsi" w:eastAsiaTheme="minorEastAsia" w:hAnsiTheme="minorHAnsi" w:cstheme="minorHAnsi"/>
                <w:sz w:val="18"/>
                <w:szCs w:val="18"/>
                <w:lang w:val="en-US" w:eastAsia="zh-CN"/>
              </w:rPr>
            </w:pPr>
            <w:r w:rsidRPr="00DE6B3D">
              <w:rPr>
                <w:rFonts w:asciiTheme="minorHAnsi" w:eastAsiaTheme="minorEastAsia" w:hAnsiTheme="minorHAnsi" w:cstheme="minorHAnsi"/>
                <w:sz w:val="18"/>
                <w:szCs w:val="18"/>
                <w:lang w:eastAsia="zh-CN"/>
              </w:rPr>
              <w:t>60</w:t>
            </w:r>
          </w:p>
        </w:tc>
        <w:tc>
          <w:tcPr>
            <w:tcW w:w="2320" w:type="dxa"/>
            <w:tcBorders>
              <w:top w:val="single" w:sz="8" w:space="0" w:color="A5A5A5"/>
              <w:left w:val="nil"/>
              <w:bottom w:val="nil"/>
              <w:right w:val="nil"/>
            </w:tcBorders>
            <w:shd w:val="clear" w:color="auto" w:fill="F0F0F0"/>
            <w:tcMar>
              <w:top w:w="15" w:type="dxa"/>
              <w:left w:w="108" w:type="dxa"/>
              <w:bottom w:w="0" w:type="dxa"/>
              <w:right w:w="108" w:type="dxa"/>
            </w:tcMar>
            <w:vAlign w:val="center"/>
            <w:hideMark/>
          </w:tcPr>
          <w:p w:rsidR="00DE6B3D" w:rsidRPr="00DE6B3D" w:rsidRDefault="00DE6B3D" w:rsidP="00DE6B3D">
            <w:pPr>
              <w:spacing w:after="0"/>
              <w:jc w:val="both"/>
              <w:rPr>
                <w:rFonts w:asciiTheme="minorHAnsi" w:eastAsiaTheme="minorEastAsia" w:hAnsiTheme="minorHAnsi" w:cstheme="minorHAnsi"/>
                <w:sz w:val="18"/>
                <w:szCs w:val="18"/>
                <w:lang w:val="en-US" w:eastAsia="zh-CN"/>
              </w:rPr>
            </w:pPr>
            <w:r w:rsidRPr="00DE6B3D">
              <w:rPr>
                <w:rFonts w:asciiTheme="minorHAnsi" w:eastAsiaTheme="minorEastAsia" w:hAnsiTheme="minorHAnsi" w:cstheme="minorHAnsi"/>
                <w:sz w:val="18"/>
                <w:szCs w:val="18"/>
                <w:lang w:eastAsia="zh-CN"/>
              </w:rPr>
              <w:t>G-FR2-A1-1</w:t>
            </w:r>
          </w:p>
        </w:tc>
        <w:tc>
          <w:tcPr>
            <w:tcW w:w="2320" w:type="dxa"/>
            <w:tcBorders>
              <w:top w:val="single" w:sz="8" w:space="0" w:color="A5A5A5"/>
              <w:left w:val="nil"/>
              <w:bottom w:val="nil"/>
              <w:right w:val="nil"/>
            </w:tcBorders>
            <w:shd w:val="clear" w:color="auto" w:fill="F0F0F0"/>
            <w:tcMar>
              <w:top w:w="15" w:type="dxa"/>
              <w:left w:w="108" w:type="dxa"/>
              <w:bottom w:w="0" w:type="dxa"/>
              <w:right w:w="108" w:type="dxa"/>
            </w:tcMar>
            <w:vAlign w:val="center"/>
            <w:hideMark/>
          </w:tcPr>
          <w:p w:rsidR="00DE6B3D" w:rsidRPr="00DE6B3D" w:rsidRDefault="00DE6B3D" w:rsidP="00DE6B3D">
            <w:pPr>
              <w:spacing w:after="0"/>
              <w:jc w:val="both"/>
              <w:rPr>
                <w:rFonts w:asciiTheme="minorHAnsi" w:eastAsiaTheme="minorEastAsia" w:hAnsiTheme="minorHAnsi" w:cstheme="minorHAnsi"/>
                <w:sz w:val="18"/>
                <w:szCs w:val="18"/>
                <w:lang w:val="en-US" w:eastAsia="zh-CN"/>
              </w:rPr>
            </w:pPr>
            <w:r w:rsidRPr="00DE6B3D">
              <w:rPr>
                <w:rFonts w:asciiTheme="minorHAnsi" w:eastAsiaTheme="minorEastAsia" w:hAnsiTheme="minorHAnsi" w:cstheme="minorHAnsi"/>
                <w:sz w:val="18"/>
                <w:szCs w:val="18"/>
                <w:lang w:val="en-US" w:eastAsia="zh-CN"/>
              </w:rPr>
              <w:t>66</w:t>
            </w:r>
          </w:p>
        </w:tc>
      </w:tr>
      <w:tr w:rsidR="00DE6B3D" w:rsidRPr="00DE6B3D" w:rsidTr="00DE6B3D">
        <w:trPr>
          <w:jc w:val="center"/>
        </w:trPr>
        <w:tc>
          <w:tcPr>
            <w:tcW w:w="2120" w:type="dxa"/>
            <w:tcBorders>
              <w:top w:val="nil"/>
              <w:left w:val="nil"/>
              <w:bottom w:val="nil"/>
              <w:right w:val="nil"/>
            </w:tcBorders>
            <w:shd w:val="clear" w:color="auto" w:fill="auto"/>
            <w:tcMar>
              <w:top w:w="15" w:type="dxa"/>
              <w:left w:w="108" w:type="dxa"/>
              <w:bottom w:w="0" w:type="dxa"/>
              <w:right w:w="108" w:type="dxa"/>
            </w:tcMar>
            <w:vAlign w:val="center"/>
            <w:hideMark/>
          </w:tcPr>
          <w:p w:rsidR="00DE6B3D" w:rsidRPr="00DE6B3D" w:rsidRDefault="00DE6B3D" w:rsidP="00DE6B3D">
            <w:pPr>
              <w:spacing w:after="0"/>
              <w:jc w:val="both"/>
              <w:rPr>
                <w:rFonts w:asciiTheme="minorHAnsi" w:eastAsiaTheme="minorEastAsia" w:hAnsiTheme="minorHAnsi" w:cstheme="minorHAnsi"/>
                <w:sz w:val="18"/>
                <w:szCs w:val="18"/>
                <w:lang w:val="en-US" w:eastAsia="zh-CN"/>
              </w:rPr>
            </w:pPr>
            <w:r w:rsidRPr="00DE6B3D">
              <w:rPr>
                <w:rFonts w:asciiTheme="minorHAnsi" w:eastAsiaTheme="minorEastAsia" w:hAnsiTheme="minorHAnsi" w:cstheme="minorHAnsi"/>
                <w:sz w:val="18"/>
                <w:szCs w:val="18"/>
                <w:lang w:eastAsia="zh-CN"/>
              </w:rPr>
              <w:t xml:space="preserve">50 </w:t>
            </w:r>
          </w:p>
        </w:tc>
        <w:tc>
          <w:tcPr>
            <w:tcW w:w="1420" w:type="dxa"/>
            <w:tcBorders>
              <w:top w:val="nil"/>
              <w:left w:val="nil"/>
              <w:bottom w:val="nil"/>
              <w:right w:val="nil"/>
            </w:tcBorders>
            <w:shd w:val="clear" w:color="auto" w:fill="auto"/>
            <w:tcMar>
              <w:top w:w="15" w:type="dxa"/>
              <w:left w:w="108" w:type="dxa"/>
              <w:bottom w:w="0" w:type="dxa"/>
              <w:right w:w="108" w:type="dxa"/>
            </w:tcMar>
            <w:hideMark/>
          </w:tcPr>
          <w:p w:rsidR="00DE6B3D" w:rsidRPr="00DE6B3D" w:rsidRDefault="00DE6B3D" w:rsidP="00DE6B3D">
            <w:pPr>
              <w:spacing w:after="0"/>
              <w:jc w:val="both"/>
              <w:rPr>
                <w:rFonts w:asciiTheme="minorHAnsi" w:eastAsiaTheme="minorEastAsia" w:hAnsiTheme="minorHAnsi" w:cstheme="minorHAnsi"/>
                <w:sz w:val="18"/>
                <w:szCs w:val="18"/>
                <w:lang w:val="en-US" w:eastAsia="zh-CN"/>
              </w:rPr>
            </w:pPr>
            <w:r w:rsidRPr="00DE6B3D">
              <w:rPr>
                <w:rFonts w:asciiTheme="minorHAnsi" w:eastAsiaTheme="minorEastAsia" w:hAnsiTheme="minorHAnsi" w:cstheme="minorHAnsi"/>
                <w:sz w:val="18"/>
                <w:szCs w:val="18"/>
                <w:lang w:eastAsia="zh-CN"/>
              </w:rPr>
              <w:t>120</w:t>
            </w:r>
          </w:p>
        </w:tc>
        <w:tc>
          <w:tcPr>
            <w:tcW w:w="2320" w:type="dxa"/>
            <w:tcBorders>
              <w:top w:val="nil"/>
              <w:left w:val="nil"/>
              <w:bottom w:val="nil"/>
              <w:right w:val="nil"/>
            </w:tcBorders>
            <w:shd w:val="clear" w:color="auto" w:fill="auto"/>
            <w:tcMar>
              <w:top w:w="15" w:type="dxa"/>
              <w:left w:w="108" w:type="dxa"/>
              <w:bottom w:w="0" w:type="dxa"/>
              <w:right w:w="108" w:type="dxa"/>
            </w:tcMar>
            <w:vAlign w:val="center"/>
            <w:hideMark/>
          </w:tcPr>
          <w:p w:rsidR="00DE6B3D" w:rsidRPr="00DE6B3D" w:rsidRDefault="00DE6B3D" w:rsidP="00DE6B3D">
            <w:pPr>
              <w:spacing w:after="0"/>
              <w:jc w:val="both"/>
              <w:rPr>
                <w:rFonts w:asciiTheme="minorHAnsi" w:eastAsiaTheme="minorEastAsia" w:hAnsiTheme="minorHAnsi" w:cstheme="minorHAnsi"/>
                <w:sz w:val="18"/>
                <w:szCs w:val="18"/>
                <w:lang w:val="en-US" w:eastAsia="zh-CN"/>
              </w:rPr>
            </w:pPr>
            <w:r w:rsidRPr="00DE6B3D">
              <w:rPr>
                <w:rFonts w:asciiTheme="minorHAnsi" w:eastAsiaTheme="minorEastAsia" w:hAnsiTheme="minorHAnsi" w:cstheme="minorHAnsi"/>
                <w:sz w:val="18"/>
                <w:szCs w:val="18"/>
                <w:lang w:eastAsia="zh-CN"/>
              </w:rPr>
              <w:t>G- FR2-A1-2</w:t>
            </w:r>
          </w:p>
        </w:tc>
        <w:tc>
          <w:tcPr>
            <w:tcW w:w="2320" w:type="dxa"/>
            <w:tcBorders>
              <w:top w:val="nil"/>
              <w:left w:val="nil"/>
              <w:bottom w:val="nil"/>
              <w:right w:val="nil"/>
            </w:tcBorders>
            <w:shd w:val="clear" w:color="auto" w:fill="auto"/>
            <w:tcMar>
              <w:top w:w="15" w:type="dxa"/>
              <w:left w:w="108" w:type="dxa"/>
              <w:bottom w:w="0" w:type="dxa"/>
              <w:right w:w="108" w:type="dxa"/>
            </w:tcMar>
            <w:vAlign w:val="center"/>
            <w:hideMark/>
          </w:tcPr>
          <w:p w:rsidR="00DE6B3D" w:rsidRPr="00DE6B3D" w:rsidRDefault="00DE6B3D" w:rsidP="00DE6B3D">
            <w:pPr>
              <w:spacing w:after="0"/>
              <w:jc w:val="both"/>
              <w:rPr>
                <w:rFonts w:asciiTheme="minorHAnsi" w:eastAsiaTheme="minorEastAsia" w:hAnsiTheme="minorHAnsi" w:cstheme="minorHAnsi"/>
                <w:sz w:val="18"/>
                <w:szCs w:val="18"/>
                <w:lang w:val="en-US" w:eastAsia="zh-CN"/>
              </w:rPr>
            </w:pPr>
            <w:r w:rsidRPr="00DE6B3D">
              <w:rPr>
                <w:rFonts w:asciiTheme="minorHAnsi" w:eastAsiaTheme="minorEastAsia" w:hAnsiTheme="minorHAnsi" w:cstheme="minorHAnsi"/>
                <w:sz w:val="18"/>
                <w:szCs w:val="18"/>
                <w:lang w:val="en-US" w:eastAsia="zh-CN"/>
              </w:rPr>
              <w:t>32</w:t>
            </w:r>
          </w:p>
        </w:tc>
      </w:tr>
      <w:tr w:rsidR="00DE6B3D" w:rsidRPr="00DE6B3D" w:rsidTr="00DE6B3D">
        <w:trPr>
          <w:jc w:val="center"/>
        </w:trPr>
        <w:tc>
          <w:tcPr>
            <w:tcW w:w="2120" w:type="dxa"/>
            <w:tcBorders>
              <w:top w:val="nil"/>
              <w:left w:val="nil"/>
              <w:bottom w:val="single" w:sz="8" w:space="0" w:color="A5A5A5"/>
              <w:right w:val="nil"/>
            </w:tcBorders>
            <w:shd w:val="clear" w:color="auto" w:fill="F0F0F0"/>
            <w:tcMar>
              <w:top w:w="15" w:type="dxa"/>
              <w:left w:w="108" w:type="dxa"/>
              <w:bottom w:w="0" w:type="dxa"/>
              <w:right w:w="108" w:type="dxa"/>
            </w:tcMar>
            <w:vAlign w:val="center"/>
            <w:hideMark/>
          </w:tcPr>
          <w:p w:rsidR="00DE6B3D" w:rsidRPr="00DE6B3D" w:rsidRDefault="00DE6B3D" w:rsidP="00DE6B3D">
            <w:pPr>
              <w:spacing w:after="0"/>
              <w:jc w:val="both"/>
              <w:rPr>
                <w:rFonts w:asciiTheme="minorHAnsi" w:eastAsiaTheme="minorEastAsia" w:hAnsiTheme="minorHAnsi" w:cstheme="minorHAnsi"/>
                <w:sz w:val="18"/>
                <w:szCs w:val="18"/>
                <w:lang w:val="en-US" w:eastAsia="zh-CN"/>
              </w:rPr>
            </w:pPr>
            <w:r w:rsidRPr="00DE6B3D">
              <w:rPr>
                <w:rFonts w:asciiTheme="minorHAnsi" w:eastAsiaTheme="minorEastAsia" w:hAnsiTheme="minorHAnsi" w:cstheme="minorHAnsi"/>
                <w:sz w:val="18"/>
                <w:szCs w:val="18"/>
                <w:lang w:eastAsia="zh-CN"/>
              </w:rPr>
              <w:t>100, 200, 400</w:t>
            </w:r>
          </w:p>
        </w:tc>
        <w:tc>
          <w:tcPr>
            <w:tcW w:w="1420" w:type="dxa"/>
            <w:tcBorders>
              <w:top w:val="nil"/>
              <w:left w:val="nil"/>
              <w:bottom w:val="single" w:sz="8" w:space="0" w:color="A5A5A5"/>
              <w:right w:val="nil"/>
            </w:tcBorders>
            <w:shd w:val="clear" w:color="auto" w:fill="F0F0F0"/>
            <w:tcMar>
              <w:top w:w="15" w:type="dxa"/>
              <w:left w:w="108" w:type="dxa"/>
              <w:bottom w:w="0" w:type="dxa"/>
              <w:right w:w="108" w:type="dxa"/>
            </w:tcMar>
            <w:hideMark/>
          </w:tcPr>
          <w:p w:rsidR="00DE6B3D" w:rsidRPr="00DE6B3D" w:rsidRDefault="00DE6B3D" w:rsidP="00DE6B3D">
            <w:pPr>
              <w:spacing w:after="0"/>
              <w:jc w:val="both"/>
              <w:rPr>
                <w:rFonts w:asciiTheme="minorHAnsi" w:eastAsiaTheme="minorEastAsia" w:hAnsiTheme="minorHAnsi" w:cstheme="minorHAnsi"/>
                <w:sz w:val="18"/>
                <w:szCs w:val="18"/>
                <w:lang w:val="en-US" w:eastAsia="zh-CN"/>
              </w:rPr>
            </w:pPr>
            <w:r w:rsidRPr="00DE6B3D">
              <w:rPr>
                <w:rFonts w:asciiTheme="minorHAnsi" w:eastAsiaTheme="minorEastAsia" w:hAnsiTheme="minorHAnsi" w:cstheme="minorHAnsi"/>
                <w:sz w:val="18"/>
                <w:szCs w:val="18"/>
                <w:lang w:eastAsia="zh-CN"/>
              </w:rPr>
              <w:t>120</w:t>
            </w:r>
          </w:p>
        </w:tc>
        <w:tc>
          <w:tcPr>
            <w:tcW w:w="2320" w:type="dxa"/>
            <w:tcBorders>
              <w:top w:val="nil"/>
              <w:left w:val="nil"/>
              <w:bottom w:val="single" w:sz="8" w:space="0" w:color="A5A5A5"/>
              <w:right w:val="nil"/>
            </w:tcBorders>
            <w:shd w:val="clear" w:color="auto" w:fill="F0F0F0"/>
            <w:tcMar>
              <w:top w:w="15" w:type="dxa"/>
              <w:left w:w="108" w:type="dxa"/>
              <w:bottom w:w="0" w:type="dxa"/>
              <w:right w:w="108" w:type="dxa"/>
            </w:tcMar>
            <w:vAlign w:val="center"/>
            <w:hideMark/>
          </w:tcPr>
          <w:p w:rsidR="00DE6B3D" w:rsidRPr="00DE6B3D" w:rsidRDefault="00DE6B3D" w:rsidP="00DE6B3D">
            <w:pPr>
              <w:spacing w:after="0"/>
              <w:jc w:val="both"/>
              <w:rPr>
                <w:rFonts w:asciiTheme="minorHAnsi" w:eastAsiaTheme="minorEastAsia" w:hAnsiTheme="minorHAnsi" w:cstheme="minorHAnsi"/>
                <w:sz w:val="18"/>
                <w:szCs w:val="18"/>
                <w:lang w:val="en-US" w:eastAsia="zh-CN"/>
              </w:rPr>
            </w:pPr>
            <w:r w:rsidRPr="00DE6B3D">
              <w:rPr>
                <w:rFonts w:asciiTheme="minorHAnsi" w:eastAsiaTheme="minorEastAsia" w:hAnsiTheme="minorHAnsi" w:cstheme="minorHAnsi"/>
                <w:sz w:val="18"/>
                <w:szCs w:val="18"/>
                <w:lang w:eastAsia="zh-CN"/>
              </w:rPr>
              <w:t>G- FR2-A1-3</w:t>
            </w:r>
          </w:p>
        </w:tc>
        <w:tc>
          <w:tcPr>
            <w:tcW w:w="2320" w:type="dxa"/>
            <w:tcBorders>
              <w:top w:val="nil"/>
              <w:left w:val="nil"/>
              <w:bottom w:val="single" w:sz="8" w:space="0" w:color="A5A5A5"/>
              <w:right w:val="nil"/>
            </w:tcBorders>
            <w:shd w:val="clear" w:color="auto" w:fill="F0F0F0"/>
            <w:tcMar>
              <w:top w:w="15" w:type="dxa"/>
              <w:left w:w="108" w:type="dxa"/>
              <w:bottom w:w="0" w:type="dxa"/>
              <w:right w:w="108" w:type="dxa"/>
            </w:tcMar>
            <w:vAlign w:val="center"/>
            <w:hideMark/>
          </w:tcPr>
          <w:p w:rsidR="00DE6B3D" w:rsidRPr="00DE6B3D" w:rsidRDefault="00DE6B3D" w:rsidP="00DE6B3D">
            <w:pPr>
              <w:spacing w:after="0"/>
              <w:jc w:val="both"/>
              <w:rPr>
                <w:rFonts w:asciiTheme="minorHAnsi" w:eastAsiaTheme="minorEastAsia" w:hAnsiTheme="minorHAnsi" w:cstheme="minorHAnsi"/>
                <w:sz w:val="18"/>
                <w:szCs w:val="18"/>
                <w:lang w:val="en-US" w:eastAsia="zh-CN"/>
              </w:rPr>
            </w:pPr>
            <w:r w:rsidRPr="00DE6B3D">
              <w:rPr>
                <w:rFonts w:asciiTheme="minorHAnsi" w:eastAsiaTheme="minorEastAsia" w:hAnsiTheme="minorHAnsi" w:cstheme="minorHAnsi"/>
                <w:sz w:val="18"/>
                <w:szCs w:val="18"/>
                <w:lang w:val="en-US" w:eastAsia="zh-CN"/>
              </w:rPr>
              <w:t>66</w:t>
            </w:r>
          </w:p>
        </w:tc>
      </w:tr>
    </w:tbl>
    <w:p w:rsidR="005C1637" w:rsidRDefault="005C1637" w:rsidP="00CD35BF">
      <w:pPr>
        <w:jc w:val="both"/>
        <w:rPr>
          <w:rFonts w:asciiTheme="minorHAnsi" w:eastAsiaTheme="minorEastAsia" w:hAnsiTheme="minorHAnsi" w:cstheme="minorHAnsi"/>
          <w:lang w:eastAsia="zh-CN"/>
        </w:rPr>
      </w:pPr>
    </w:p>
    <w:p w:rsidR="005C1637" w:rsidRDefault="00DE6B3D" w:rsidP="00CD35BF">
      <w:pPr>
        <w:jc w:val="both"/>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FR1 it is also slightly preferred to</w:t>
      </w:r>
      <w:r w:rsidR="005C1637">
        <w:rPr>
          <w:rFonts w:asciiTheme="minorHAnsi" w:eastAsiaTheme="minorEastAsia" w:hAnsiTheme="minorHAnsi" w:cstheme="minorHAnsi"/>
          <w:lang w:eastAsia="zh-CN"/>
        </w:rPr>
        <w:t xml:space="preserve"> refer to kind of BS approach to simplify the core requirement to some extent. </w:t>
      </w:r>
    </w:p>
    <w:tbl>
      <w:tblPr>
        <w:tblW w:w="5000" w:type="pct"/>
        <w:tblCellMar>
          <w:left w:w="0" w:type="dxa"/>
          <w:right w:w="0" w:type="dxa"/>
        </w:tblCellMar>
        <w:tblLook w:val="04A0" w:firstRow="1" w:lastRow="0" w:firstColumn="1" w:lastColumn="0" w:noHBand="0" w:noVBand="1"/>
      </w:tblPr>
      <w:tblGrid>
        <w:gridCol w:w="2622"/>
        <w:gridCol w:w="1809"/>
        <w:gridCol w:w="3212"/>
        <w:gridCol w:w="2103"/>
      </w:tblGrid>
      <w:tr w:rsidR="005C1637" w:rsidRPr="005C1637" w:rsidTr="005C1637">
        <w:tc>
          <w:tcPr>
            <w:tcW w:w="1345" w:type="pct"/>
            <w:tcBorders>
              <w:top w:val="single" w:sz="8" w:space="0" w:color="A5A5A5"/>
              <w:left w:val="nil"/>
              <w:bottom w:val="single" w:sz="8" w:space="0" w:color="A5A5A5"/>
              <w:right w:val="nil"/>
            </w:tcBorders>
            <w:shd w:val="clear" w:color="auto" w:fill="auto"/>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b/>
                <w:bCs/>
                <w:lang w:val="en-US" w:eastAsia="zh-CN"/>
              </w:rPr>
              <w:t> REFSENS</w:t>
            </w:r>
            <w:r>
              <w:rPr>
                <w:rFonts w:asciiTheme="minorHAnsi" w:eastAsiaTheme="minorEastAsia" w:hAnsiTheme="minorHAnsi" w:cstheme="minorHAnsi" w:hint="eastAsia"/>
                <w:lang w:val="en-US" w:eastAsia="zh-CN"/>
              </w:rPr>
              <w:t xml:space="preserve"> </w:t>
            </w:r>
            <w:r>
              <w:rPr>
                <w:rFonts w:asciiTheme="minorHAnsi" w:eastAsiaTheme="minorEastAsia" w:hAnsiTheme="minorHAnsi" w:cstheme="minorHAnsi"/>
                <w:lang w:val="en-US" w:eastAsia="zh-CN"/>
              </w:rPr>
              <w:t>(</w:t>
            </w:r>
            <w:r w:rsidRPr="005C1637">
              <w:rPr>
                <w:rFonts w:asciiTheme="minorHAnsi" w:eastAsiaTheme="minorEastAsia" w:hAnsiTheme="minorHAnsi" w:cstheme="minorHAnsi"/>
                <w:b/>
                <w:bCs/>
                <w:lang w:val="en-US" w:eastAsia="zh-CN"/>
              </w:rPr>
              <w:t>QPSK</w:t>
            </w:r>
            <w:r>
              <w:rPr>
                <w:rFonts w:asciiTheme="minorHAnsi" w:eastAsiaTheme="minorEastAsia" w:hAnsiTheme="minorHAnsi" w:cstheme="minorHAnsi"/>
                <w:b/>
                <w:bCs/>
                <w:lang w:val="en-US" w:eastAsia="zh-CN"/>
              </w:rPr>
              <w:t>) for BS</w:t>
            </w:r>
          </w:p>
        </w:tc>
        <w:tc>
          <w:tcPr>
            <w:tcW w:w="928" w:type="pct"/>
            <w:tcBorders>
              <w:top w:val="single" w:sz="8" w:space="0" w:color="A5A5A5"/>
              <w:left w:val="nil"/>
              <w:bottom w:val="single" w:sz="8" w:space="0" w:color="A5A5A5"/>
              <w:right w:val="nil"/>
            </w:tcBorders>
            <w:shd w:val="clear" w:color="auto" w:fill="auto"/>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b/>
                <w:bCs/>
                <w:lang w:val="en-US" w:eastAsia="zh-CN"/>
              </w:rPr>
              <w:t>BS Channel BW</w:t>
            </w:r>
          </w:p>
        </w:tc>
        <w:tc>
          <w:tcPr>
            <w:tcW w:w="1648" w:type="pct"/>
            <w:tcBorders>
              <w:top w:val="single" w:sz="8" w:space="0" w:color="A5A5A5"/>
              <w:left w:val="nil"/>
              <w:bottom w:val="single" w:sz="8" w:space="0" w:color="A5A5A5"/>
              <w:right w:val="nil"/>
            </w:tcBorders>
            <w:shd w:val="clear" w:color="auto" w:fill="auto"/>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b/>
                <w:bCs/>
                <w:lang w:val="en-US" w:eastAsia="zh-CN"/>
              </w:rPr>
              <w:t>Subcarrier spacing</w:t>
            </w:r>
          </w:p>
        </w:tc>
        <w:tc>
          <w:tcPr>
            <w:tcW w:w="1080" w:type="pct"/>
            <w:tcBorders>
              <w:top w:val="single" w:sz="8" w:space="0" w:color="A5A5A5"/>
              <w:left w:val="nil"/>
              <w:bottom w:val="single" w:sz="8" w:space="0" w:color="A5A5A5"/>
              <w:right w:val="nil"/>
            </w:tcBorders>
            <w:shd w:val="clear" w:color="auto" w:fill="auto"/>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b/>
                <w:bCs/>
                <w:lang w:val="en-US" w:eastAsia="zh-CN"/>
              </w:rPr>
              <w:t>Number of PRB</w:t>
            </w:r>
            <w:r>
              <w:rPr>
                <w:rFonts w:asciiTheme="minorHAnsi" w:eastAsiaTheme="minorEastAsia" w:hAnsiTheme="minorHAnsi" w:cstheme="minorHAnsi"/>
                <w:b/>
                <w:bCs/>
                <w:lang w:val="en-US" w:eastAsia="zh-CN"/>
              </w:rPr>
              <w:t>s</w:t>
            </w:r>
          </w:p>
        </w:tc>
      </w:tr>
      <w:tr w:rsidR="005C1637" w:rsidRPr="005C1637" w:rsidTr="005C1637">
        <w:tc>
          <w:tcPr>
            <w:tcW w:w="1345" w:type="pct"/>
            <w:tcBorders>
              <w:top w:val="single" w:sz="8" w:space="0" w:color="A5A5A5"/>
              <w:left w:val="nil"/>
              <w:bottom w:val="nil"/>
              <w:right w:val="nil"/>
            </w:tcBorders>
            <w:shd w:val="clear" w:color="auto" w:fill="F0F0F0"/>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b/>
                <w:bCs/>
                <w:lang w:eastAsia="zh-CN"/>
              </w:rPr>
              <w:t>G-FR1-A1-1</w:t>
            </w:r>
          </w:p>
        </w:tc>
        <w:tc>
          <w:tcPr>
            <w:tcW w:w="928" w:type="pct"/>
            <w:tcBorders>
              <w:top w:val="single" w:sz="8" w:space="0" w:color="A5A5A5"/>
              <w:left w:val="nil"/>
              <w:bottom w:val="nil"/>
              <w:right w:val="nil"/>
            </w:tcBorders>
            <w:shd w:val="clear" w:color="auto" w:fill="F0F0F0"/>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lang w:eastAsia="zh-CN"/>
              </w:rPr>
              <w:t>5 MHz</w:t>
            </w:r>
          </w:p>
        </w:tc>
        <w:tc>
          <w:tcPr>
            <w:tcW w:w="1648" w:type="pct"/>
            <w:tcBorders>
              <w:top w:val="single" w:sz="8" w:space="0" w:color="A5A5A5"/>
              <w:left w:val="nil"/>
              <w:bottom w:val="nil"/>
              <w:right w:val="nil"/>
            </w:tcBorders>
            <w:shd w:val="clear" w:color="auto" w:fill="F0F0F0"/>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lang w:eastAsia="zh-CN"/>
              </w:rPr>
              <w:t>15 kHz</w:t>
            </w:r>
          </w:p>
        </w:tc>
        <w:tc>
          <w:tcPr>
            <w:tcW w:w="1080" w:type="pct"/>
            <w:tcBorders>
              <w:top w:val="single" w:sz="8" w:space="0" w:color="A5A5A5"/>
              <w:left w:val="nil"/>
              <w:bottom w:val="nil"/>
              <w:right w:val="nil"/>
            </w:tcBorders>
            <w:shd w:val="clear" w:color="auto" w:fill="F0F0F0"/>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lang w:eastAsia="zh-CN"/>
              </w:rPr>
              <w:t>25</w:t>
            </w:r>
          </w:p>
        </w:tc>
      </w:tr>
      <w:tr w:rsidR="005C1637" w:rsidRPr="005C1637" w:rsidTr="005C1637">
        <w:tc>
          <w:tcPr>
            <w:tcW w:w="1345" w:type="pct"/>
            <w:tcBorders>
              <w:top w:val="nil"/>
              <w:left w:val="nil"/>
              <w:bottom w:val="nil"/>
              <w:right w:val="nil"/>
            </w:tcBorders>
            <w:shd w:val="clear" w:color="auto" w:fill="auto"/>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b/>
                <w:bCs/>
                <w:lang w:eastAsia="zh-CN"/>
              </w:rPr>
              <w:t>G-FR1-A1-2</w:t>
            </w:r>
          </w:p>
        </w:tc>
        <w:tc>
          <w:tcPr>
            <w:tcW w:w="928" w:type="pct"/>
            <w:tcBorders>
              <w:top w:val="nil"/>
              <w:left w:val="nil"/>
              <w:bottom w:val="nil"/>
              <w:right w:val="nil"/>
            </w:tcBorders>
            <w:shd w:val="clear" w:color="auto" w:fill="auto"/>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lang w:eastAsia="zh-CN"/>
              </w:rPr>
              <w:t>5 MHz</w:t>
            </w:r>
          </w:p>
        </w:tc>
        <w:tc>
          <w:tcPr>
            <w:tcW w:w="1648" w:type="pct"/>
            <w:tcBorders>
              <w:top w:val="nil"/>
              <w:left w:val="nil"/>
              <w:bottom w:val="nil"/>
              <w:right w:val="nil"/>
            </w:tcBorders>
            <w:shd w:val="clear" w:color="auto" w:fill="auto"/>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lang w:eastAsia="zh-CN"/>
              </w:rPr>
              <w:t>30 kHz</w:t>
            </w:r>
          </w:p>
        </w:tc>
        <w:tc>
          <w:tcPr>
            <w:tcW w:w="1080" w:type="pct"/>
            <w:tcBorders>
              <w:top w:val="nil"/>
              <w:left w:val="nil"/>
              <w:bottom w:val="nil"/>
              <w:right w:val="nil"/>
            </w:tcBorders>
            <w:shd w:val="clear" w:color="auto" w:fill="auto"/>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lang w:eastAsia="zh-CN"/>
              </w:rPr>
              <w:t>11</w:t>
            </w:r>
          </w:p>
        </w:tc>
      </w:tr>
      <w:tr w:rsidR="005C1637" w:rsidRPr="005C1637" w:rsidTr="005C1637">
        <w:tc>
          <w:tcPr>
            <w:tcW w:w="1345" w:type="pct"/>
            <w:tcBorders>
              <w:top w:val="nil"/>
              <w:left w:val="nil"/>
              <w:bottom w:val="nil"/>
              <w:right w:val="nil"/>
            </w:tcBorders>
            <w:shd w:val="clear" w:color="auto" w:fill="F0F0F0"/>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b/>
                <w:bCs/>
                <w:lang w:eastAsia="zh-CN"/>
              </w:rPr>
              <w:t>G-FR1-A1-3</w:t>
            </w:r>
          </w:p>
        </w:tc>
        <w:tc>
          <w:tcPr>
            <w:tcW w:w="928" w:type="pct"/>
            <w:tcBorders>
              <w:top w:val="nil"/>
              <w:left w:val="nil"/>
              <w:bottom w:val="nil"/>
              <w:right w:val="nil"/>
            </w:tcBorders>
            <w:shd w:val="clear" w:color="auto" w:fill="F0F0F0"/>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lang w:eastAsia="zh-CN"/>
              </w:rPr>
              <w:t>10 MHz</w:t>
            </w:r>
          </w:p>
        </w:tc>
        <w:tc>
          <w:tcPr>
            <w:tcW w:w="1648" w:type="pct"/>
            <w:tcBorders>
              <w:top w:val="nil"/>
              <w:left w:val="nil"/>
              <w:bottom w:val="nil"/>
              <w:right w:val="nil"/>
            </w:tcBorders>
            <w:shd w:val="clear" w:color="auto" w:fill="F0F0F0"/>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lang w:eastAsia="zh-CN"/>
              </w:rPr>
              <w:t>60 kHz</w:t>
            </w:r>
          </w:p>
        </w:tc>
        <w:tc>
          <w:tcPr>
            <w:tcW w:w="1080" w:type="pct"/>
            <w:tcBorders>
              <w:top w:val="nil"/>
              <w:left w:val="nil"/>
              <w:bottom w:val="nil"/>
              <w:right w:val="nil"/>
            </w:tcBorders>
            <w:shd w:val="clear" w:color="auto" w:fill="F0F0F0"/>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lang w:eastAsia="zh-CN"/>
              </w:rPr>
              <w:t>11</w:t>
            </w:r>
          </w:p>
        </w:tc>
      </w:tr>
      <w:tr w:rsidR="005C1637" w:rsidRPr="005C1637" w:rsidTr="005C1637">
        <w:tc>
          <w:tcPr>
            <w:tcW w:w="1345" w:type="pct"/>
            <w:tcBorders>
              <w:top w:val="nil"/>
              <w:left w:val="nil"/>
              <w:bottom w:val="nil"/>
              <w:right w:val="nil"/>
            </w:tcBorders>
            <w:shd w:val="clear" w:color="auto" w:fill="auto"/>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b/>
                <w:bCs/>
                <w:lang w:eastAsia="zh-CN"/>
              </w:rPr>
              <w:t>G-FR1-A1-4</w:t>
            </w:r>
          </w:p>
        </w:tc>
        <w:tc>
          <w:tcPr>
            <w:tcW w:w="928" w:type="pct"/>
            <w:tcBorders>
              <w:top w:val="nil"/>
              <w:left w:val="nil"/>
              <w:bottom w:val="nil"/>
              <w:right w:val="nil"/>
            </w:tcBorders>
            <w:shd w:val="clear" w:color="auto" w:fill="auto"/>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lang w:eastAsia="zh-CN"/>
              </w:rPr>
              <w:t>20 MHz</w:t>
            </w:r>
          </w:p>
        </w:tc>
        <w:tc>
          <w:tcPr>
            <w:tcW w:w="1648" w:type="pct"/>
            <w:tcBorders>
              <w:top w:val="nil"/>
              <w:left w:val="nil"/>
              <w:bottom w:val="nil"/>
              <w:right w:val="nil"/>
            </w:tcBorders>
            <w:shd w:val="clear" w:color="auto" w:fill="auto"/>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lang w:eastAsia="zh-CN"/>
              </w:rPr>
              <w:t>15 kHz</w:t>
            </w:r>
          </w:p>
        </w:tc>
        <w:tc>
          <w:tcPr>
            <w:tcW w:w="1080" w:type="pct"/>
            <w:tcBorders>
              <w:top w:val="nil"/>
              <w:left w:val="nil"/>
              <w:bottom w:val="nil"/>
              <w:right w:val="nil"/>
            </w:tcBorders>
            <w:shd w:val="clear" w:color="auto" w:fill="auto"/>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lang w:eastAsia="zh-CN"/>
              </w:rPr>
              <w:t>106</w:t>
            </w:r>
          </w:p>
        </w:tc>
      </w:tr>
      <w:tr w:rsidR="005C1637" w:rsidRPr="005C1637" w:rsidTr="005C1637">
        <w:tc>
          <w:tcPr>
            <w:tcW w:w="1345" w:type="pct"/>
            <w:tcBorders>
              <w:top w:val="nil"/>
              <w:left w:val="nil"/>
              <w:bottom w:val="nil"/>
              <w:right w:val="nil"/>
            </w:tcBorders>
            <w:shd w:val="clear" w:color="auto" w:fill="F0F0F0"/>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b/>
                <w:bCs/>
                <w:lang w:eastAsia="zh-CN"/>
              </w:rPr>
              <w:t>G-FR1-A1-5</w:t>
            </w:r>
          </w:p>
        </w:tc>
        <w:tc>
          <w:tcPr>
            <w:tcW w:w="928" w:type="pct"/>
            <w:tcBorders>
              <w:top w:val="nil"/>
              <w:left w:val="nil"/>
              <w:bottom w:val="nil"/>
              <w:right w:val="nil"/>
            </w:tcBorders>
            <w:shd w:val="clear" w:color="auto" w:fill="F0F0F0"/>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lang w:eastAsia="zh-CN"/>
              </w:rPr>
              <w:t>20 MHz</w:t>
            </w:r>
          </w:p>
        </w:tc>
        <w:tc>
          <w:tcPr>
            <w:tcW w:w="1648" w:type="pct"/>
            <w:tcBorders>
              <w:top w:val="nil"/>
              <w:left w:val="nil"/>
              <w:bottom w:val="nil"/>
              <w:right w:val="nil"/>
            </w:tcBorders>
            <w:shd w:val="clear" w:color="auto" w:fill="F0F0F0"/>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lang w:eastAsia="zh-CN"/>
              </w:rPr>
              <w:t>30 kHz</w:t>
            </w:r>
          </w:p>
        </w:tc>
        <w:tc>
          <w:tcPr>
            <w:tcW w:w="1080" w:type="pct"/>
            <w:tcBorders>
              <w:top w:val="nil"/>
              <w:left w:val="nil"/>
              <w:bottom w:val="nil"/>
              <w:right w:val="nil"/>
            </w:tcBorders>
            <w:shd w:val="clear" w:color="auto" w:fill="F0F0F0"/>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lang w:eastAsia="zh-CN"/>
              </w:rPr>
              <w:t>51</w:t>
            </w:r>
          </w:p>
        </w:tc>
      </w:tr>
      <w:tr w:rsidR="005C1637" w:rsidRPr="005C1637" w:rsidTr="005C1637">
        <w:tc>
          <w:tcPr>
            <w:tcW w:w="1345" w:type="pct"/>
            <w:tcBorders>
              <w:top w:val="nil"/>
              <w:left w:val="nil"/>
              <w:bottom w:val="single" w:sz="8" w:space="0" w:color="A5A5A5"/>
              <w:right w:val="nil"/>
            </w:tcBorders>
            <w:shd w:val="clear" w:color="auto" w:fill="auto"/>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b/>
                <w:bCs/>
                <w:lang w:eastAsia="zh-CN"/>
              </w:rPr>
              <w:t>G-FR1-A1-6</w:t>
            </w:r>
          </w:p>
        </w:tc>
        <w:tc>
          <w:tcPr>
            <w:tcW w:w="928" w:type="pct"/>
            <w:tcBorders>
              <w:top w:val="nil"/>
              <w:left w:val="nil"/>
              <w:bottom w:val="single" w:sz="8" w:space="0" w:color="A5A5A5"/>
              <w:right w:val="nil"/>
            </w:tcBorders>
            <w:shd w:val="clear" w:color="auto" w:fill="auto"/>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lang w:eastAsia="zh-CN"/>
              </w:rPr>
              <w:t>20 MHz</w:t>
            </w:r>
          </w:p>
        </w:tc>
        <w:tc>
          <w:tcPr>
            <w:tcW w:w="1648" w:type="pct"/>
            <w:tcBorders>
              <w:top w:val="nil"/>
              <w:left w:val="nil"/>
              <w:bottom w:val="single" w:sz="8" w:space="0" w:color="A5A5A5"/>
              <w:right w:val="nil"/>
            </w:tcBorders>
            <w:shd w:val="clear" w:color="auto" w:fill="auto"/>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lang w:eastAsia="zh-CN"/>
              </w:rPr>
              <w:t>60 kHz</w:t>
            </w:r>
          </w:p>
        </w:tc>
        <w:tc>
          <w:tcPr>
            <w:tcW w:w="1080" w:type="pct"/>
            <w:tcBorders>
              <w:top w:val="nil"/>
              <w:left w:val="nil"/>
              <w:bottom w:val="single" w:sz="8" w:space="0" w:color="A5A5A5"/>
              <w:right w:val="nil"/>
            </w:tcBorders>
            <w:shd w:val="clear" w:color="auto" w:fill="auto"/>
            <w:tcMar>
              <w:top w:w="15" w:type="dxa"/>
              <w:left w:w="108" w:type="dxa"/>
              <w:bottom w:w="0" w:type="dxa"/>
              <w:right w:w="108" w:type="dxa"/>
            </w:tcMar>
            <w:hideMark/>
          </w:tcPr>
          <w:p w:rsidR="005C1637" w:rsidRPr="005C1637" w:rsidRDefault="005C1637" w:rsidP="005C1637">
            <w:pPr>
              <w:spacing w:after="0"/>
              <w:jc w:val="both"/>
              <w:rPr>
                <w:rFonts w:asciiTheme="minorHAnsi" w:eastAsiaTheme="minorEastAsia" w:hAnsiTheme="minorHAnsi" w:cstheme="minorHAnsi"/>
                <w:lang w:val="en-US" w:eastAsia="zh-CN"/>
              </w:rPr>
            </w:pPr>
            <w:r w:rsidRPr="005C1637">
              <w:rPr>
                <w:rFonts w:asciiTheme="minorHAnsi" w:eastAsiaTheme="minorEastAsia" w:hAnsiTheme="minorHAnsi" w:cstheme="minorHAnsi"/>
                <w:lang w:eastAsia="zh-CN"/>
              </w:rPr>
              <w:t>24</w:t>
            </w:r>
          </w:p>
        </w:tc>
      </w:tr>
    </w:tbl>
    <w:p w:rsidR="00B32CBD" w:rsidRPr="00403E61" w:rsidRDefault="00DE6B3D" w:rsidP="00CD35BF">
      <w:pPr>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  </w:t>
      </w:r>
      <w:r w:rsidR="005C1637" w:rsidRPr="005C1637">
        <w:rPr>
          <w:rFonts w:asciiTheme="minorHAnsi" w:eastAsiaTheme="minorEastAsia" w:hAnsiTheme="minorHAnsi" w:cstheme="minorHAnsi"/>
          <w:b/>
          <w:lang w:eastAsia="zh-CN"/>
        </w:rPr>
        <w:t>Proposal 5</w:t>
      </w:r>
      <w:r w:rsidR="005C1637">
        <w:rPr>
          <w:rFonts w:asciiTheme="minorHAnsi" w:eastAsiaTheme="minorEastAsia" w:hAnsiTheme="minorHAnsi" w:cstheme="minorHAnsi"/>
          <w:lang w:eastAsia="zh-CN"/>
        </w:rPr>
        <w:t xml:space="preserve">: The IAB-MT FRC will also follow BS approach, which means not all the </w:t>
      </w:r>
      <w:r w:rsidR="005C1637" w:rsidRPr="005C1637">
        <w:rPr>
          <w:rFonts w:asciiTheme="minorHAnsi" w:eastAsiaTheme="minorEastAsia" w:hAnsiTheme="minorHAnsi" w:cstheme="minorHAnsi"/>
          <w:lang w:eastAsia="zh-CN"/>
        </w:rPr>
        <w:t>permutation</w:t>
      </w:r>
      <w:r w:rsidR="005C1637">
        <w:rPr>
          <w:rFonts w:asciiTheme="minorHAnsi" w:eastAsiaTheme="minorEastAsia" w:hAnsiTheme="minorHAnsi" w:cstheme="minorHAnsi"/>
          <w:lang w:eastAsia="zh-CN"/>
        </w:rPr>
        <w:t xml:space="preserve"> will be defined. </w:t>
      </w:r>
    </w:p>
    <w:p w:rsidR="005C1637" w:rsidRDefault="005C1637" w:rsidP="00051CD8">
      <w:pPr>
        <w:rPr>
          <w:rFonts w:asciiTheme="minorHAnsi" w:hAnsiTheme="minorHAnsi" w:cstheme="minorHAnsi"/>
          <w:b/>
          <w:lang w:eastAsia="zh-CN"/>
        </w:rPr>
      </w:pPr>
    </w:p>
    <w:p w:rsidR="00C819A6" w:rsidRPr="00DD37E4" w:rsidRDefault="00C819A6" w:rsidP="00051CD8">
      <w:pPr>
        <w:rPr>
          <w:rFonts w:asciiTheme="minorHAnsi" w:hAnsiTheme="minorHAnsi" w:cstheme="minorHAnsi"/>
          <w:b/>
          <w:lang w:eastAsia="zh-CN"/>
        </w:rPr>
      </w:pPr>
      <w:r w:rsidRPr="00DD37E4">
        <w:rPr>
          <w:rFonts w:asciiTheme="minorHAnsi" w:hAnsiTheme="minorHAnsi" w:cstheme="minorHAnsi"/>
          <w:b/>
          <w:lang w:eastAsia="zh-CN"/>
        </w:rPr>
        <w:t>ACS</w:t>
      </w:r>
      <w:r w:rsidR="00DD37E4">
        <w:rPr>
          <w:rFonts w:asciiTheme="minorHAnsi" w:hAnsiTheme="minorHAnsi" w:cstheme="minorHAnsi" w:hint="eastAsia"/>
          <w:b/>
          <w:lang w:eastAsia="zh-CN"/>
        </w:rPr>
        <w:t>/</w:t>
      </w:r>
      <w:r w:rsidRPr="00DD37E4">
        <w:rPr>
          <w:rFonts w:asciiTheme="minorHAnsi" w:hAnsiTheme="minorHAnsi" w:cstheme="minorHAnsi"/>
          <w:b/>
          <w:lang w:eastAsia="zh-CN"/>
        </w:rPr>
        <w:t>IBB</w:t>
      </w:r>
    </w:p>
    <w:p w:rsidR="00714A2C" w:rsidRDefault="00714A2C" w:rsidP="00DD37E4">
      <w:pPr>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For FR2 ACS and IBB requirement our preference is still the same as previous meeting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2"/>
        <w:gridCol w:w="28"/>
        <w:gridCol w:w="1818"/>
      </w:tblGrid>
      <w:tr w:rsidR="00714A2C" w:rsidRPr="003A2D25" w:rsidTr="008C7398">
        <w:trPr>
          <w:jc w:val="center"/>
        </w:trPr>
        <w:tc>
          <w:tcPr>
            <w:tcW w:w="1526" w:type="dxa"/>
            <w:shd w:val="clear" w:color="auto" w:fill="auto"/>
          </w:tcPr>
          <w:p w:rsidR="00714A2C" w:rsidRPr="003A2D25" w:rsidRDefault="00714A2C" w:rsidP="008C7398">
            <w:pPr>
              <w:pStyle w:val="TAH"/>
              <w:rPr>
                <w:lang w:eastAsia="ja-JP"/>
              </w:rPr>
            </w:pPr>
            <w:r w:rsidRPr="003A2D25">
              <w:rPr>
                <w:lang w:eastAsia="ja-JP"/>
              </w:rPr>
              <w:lastRenderedPageBreak/>
              <w:t>Frequency range</w:t>
            </w:r>
          </w:p>
        </w:tc>
        <w:tc>
          <w:tcPr>
            <w:tcW w:w="1870" w:type="dxa"/>
            <w:gridSpan w:val="2"/>
            <w:shd w:val="clear" w:color="auto" w:fill="auto"/>
          </w:tcPr>
          <w:p w:rsidR="00714A2C" w:rsidRPr="003A2D25" w:rsidRDefault="00714A2C" w:rsidP="008C7398">
            <w:pPr>
              <w:pStyle w:val="TAH"/>
              <w:rPr>
                <w:lang w:eastAsia="ja-JP"/>
              </w:rPr>
            </w:pPr>
            <w:r w:rsidRPr="003A2D25">
              <w:rPr>
                <w:lang w:eastAsia="ja-JP"/>
              </w:rPr>
              <w:t xml:space="preserve">30 GHz </w:t>
            </w:r>
            <w:r w:rsidRPr="003A2D25">
              <w:rPr>
                <w:lang w:eastAsia="ja-JP"/>
              </w:rPr>
              <w:br/>
              <w:t>(24.24 – 33.4 GHz)</w:t>
            </w:r>
          </w:p>
        </w:tc>
        <w:tc>
          <w:tcPr>
            <w:tcW w:w="1818" w:type="dxa"/>
            <w:shd w:val="clear" w:color="auto" w:fill="auto"/>
          </w:tcPr>
          <w:p w:rsidR="00714A2C" w:rsidRPr="003A2D25" w:rsidRDefault="00714A2C" w:rsidP="008C7398">
            <w:pPr>
              <w:pStyle w:val="TAH"/>
              <w:rPr>
                <w:lang w:eastAsia="ja-JP"/>
              </w:rPr>
            </w:pPr>
            <w:r w:rsidRPr="003A2D25">
              <w:rPr>
                <w:lang w:eastAsia="ja-JP"/>
              </w:rPr>
              <w:t xml:space="preserve">45GHz </w:t>
            </w:r>
            <w:r w:rsidRPr="003A2D25">
              <w:rPr>
                <w:lang w:eastAsia="ja-JP"/>
              </w:rPr>
              <w:br/>
              <w:t>(37 – 52.6 GHz)</w:t>
            </w:r>
          </w:p>
        </w:tc>
      </w:tr>
      <w:tr w:rsidR="00714A2C" w:rsidRPr="003A2D25" w:rsidTr="008C7398">
        <w:trPr>
          <w:jc w:val="center"/>
        </w:trPr>
        <w:tc>
          <w:tcPr>
            <w:tcW w:w="1526" w:type="dxa"/>
            <w:shd w:val="clear" w:color="auto" w:fill="auto"/>
          </w:tcPr>
          <w:p w:rsidR="00714A2C" w:rsidRPr="003A2D25" w:rsidRDefault="00714A2C" w:rsidP="008C7398">
            <w:pPr>
              <w:pStyle w:val="TAC"/>
              <w:rPr>
                <w:lang w:eastAsia="ja-JP"/>
              </w:rPr>
            </w:pPr>
            <w:r>
              <w:rPr>
                <w:rFonts w:hint="eastAsia"/>
                <w:lang w:eastAsia="zh-CN"/>
              </w:rPr>
              <w:t xml:space="preserve">IAB MT </w:t>
            </w:r>
            <w:r w:rsidRPr="003A2D25">
              <w:rPr>
                <w:lang w:eastAsia="ja-JP"/>
              </w:rPr>
              <w:t>ACS</w:t>
            </w:r>
          </w:p>
        </w:tc>
        <w:tc>
          <w:tcPr>
            <w:tcW w:w="1870" w:type="dxa"/>
            <w:gridSpan w:val="2"/>
            <w:shd w:val="clear" w:color="auto" w:fill="auto"/>
            <w:vAlign w:val="bottom"/>
          </w:tcPr>
          <w:p w:rsidR="00714A2C" w:rsidRPr="003A2D25" w:rsidRDefault="00714A2C" w:rsidP="008C7398">
            <w:pPr>
              <w:pStyle w:val="TAC"/>
              <w:rPr>
                <w:lang w:eastAsia="ja-JP"/>
              </w:rPr>
            </w:pPr>
            <w:r w:rsidRPr="003A2D25">
              <w:t>2</w:t>
            </w:r>
            <w:r>
              <w:rPr>
                <w:rFonts w:hint="eastAsia"/>
                <w:lang w:eastAsia="zh-CN"/>
              </w:rPr>
              <w:t>4</w:t>
            </w:r>
            <w:r w:rsidRPr="003A2D25">
              <w:t xml:space="preserve"> dB</w:t>
            </w:r>
          </w:p>
        </w:tc>
        <w:tc>
          <w:tcPr>
            <w:tcW w:w="1818" w:type="dxa"/>
            <w:shd w:val="clear" w:color="auto" w:fill="auto"/>
            <w:vAlign w:val="bottom"/>
          </w:tcPr>
          <w:p w:rsidR="00714A2C" w:rsidRPr="003A2D25" w:rsidRDefault="00714A2C" w:rsidP="008C7398">
            <w:pPr>
              <w:pStyle w:val="TAC"/>
              <w:rPr>
                <w:lang w:eastAsia="ja-JP"/>
              </w:rPr>
            </w:pPr>
            <w:r w:rsidRPr="003A2D25">
              <w:t>2</w:t>
            </w:r>
            <w:r>
              <w:rPr>
                <w:rFonts w:hint="eastAsia"/>
                <w:lang w:eastAsia="zh-CN"/>
              </w:rPr>
              <w:t>3</w:t>
            </w:r>
            <w:r w:rsidRPr="003A2D25">
              <w:t xml:space="preserve"> dB</w:t>
            </w:r>
          </w:p>
        </w:tc>
      </w:tr>
      <w:tr w:rsidR="00714A2C" w:rsidRPr="003A2D25" w:rsidTr="008C7398">
        <w:trPr>
          <w:jc w:val="center"/>
        </w:trPr>
        <w:tc>
          <w:tcPr>
            <w:tcW w:w="1526" w:type="dxa"/>
            <w:shd w:val="clear" w:color="auto" w:fill="auto"/>
          </w:tcPr>
          <w:p w:rsidR="00714A2C" w:rsidRDefault="00714A2C" w:rsidP="008C7398">
            <w:pPr>
              <w:pStyle w:val="TAC"/>
              <w:rPr>
                <w:lang w:eastAsia="zh-CN"/>
              </w:rPr>
            </w:pPr>
            <w:r>
              <w:rPr>
                <w:rFonts w:hint="eastAsia"/>
                <w:lang w:eastAsia="zh-CN"/>
              </w:rPr>
              <w:t>IAB-MT IBB selectivity</w:t>
            </w:r>
          </w:p>
        </w:tc>
        <w:tc>
          <w:tcPr>
            <w:tcW w:w="1870" w:type="dxa"/>
            <w:gridSpan w:val="2"/>
            <w:shd w:val="clear" w:color="auto" w:fill="auto"/>
            <w:vAlign w:val="bottom"/>
          </w:tcPr>
          <w:p w:rsidR="00714A2C" w:rsidRPr="003A2D25" w:rsidRDefault="00714A2C" w:rsidP="008C7398">
            <w:pPr>
              <w:pStyle w:val="TAC"/>
              <w:rPr>
                <w:lang w:eastAsia="ja-JP"/>
              </w:rPr>
            </w:pPr>
            <w:r w:rsidRPr="003A2D25">
              <w:t>2</w:t>
            </w:r>
            <w:r>
              <w:rPr>
                <w:rFonts w:hint="eastAsia"/>
                <w:lang w:eastAsia="zh-CN"/>
              </w:rPr>
              <w:t>4</w:t>
            </w:r>
            <w:r w:rsidRPr="003A2D25">
              <w:t xml:space="preserve"> dB</w:t>
            </w:r>
          </w:p>
        </w:tc>
        <w:tc>
          <w:tcPr>
            <w:tcW w:w="1818" w:type="dxa"/>
            <w:shd w:val="clear" w:color="auto" w:fill="auto"/>
            <w:vAlign w:val="bottom"/>
          </w:tcPr>
          <w:p w:rsidR="00714A2C" w:rsidRPr="003A2D25" w:rsidRDefault="00714A2C" w:rsidP="008C7398">
            <w:pPr>
              <w:pStyle w:val="TAC"/>
              <w:rPr>
                <w:lang w:eastAsia="ja-JP"/>
              </w:rPr>
            </w:pPr>
            <w:r w:rsidRPr="003A2D25">
              <w:t>2</w:t>
            </w:r>
            <w:r>
              <w:rPr>
                <w:rFonts w:hint="eastAsia"/>
                <w:lang w:eastAsia="zh-CN"/>
              </w:rPr>
              <w:t>3</w:t>
            </w:r>
            <w:r w:rsidRPr="003A2D25">
              <w:t xml:space="preserve"> dB</w:t>
            </w:r>
          </w:p>
        </w:tc>
      </w:tr>
      <w:tr w:rsidR="00714A2C" w:rsidRPr="003A2D25" w:rsidTr="008C7398">
        <w:trPr>
          <w:jc w:val="center"/>
        </w:trPr>
        <w:tc>
          <w:tcPr>
            <w:tcW w:w="1526" w:type="dxa"/>
            <w:shd w:val="clear" w:color="auto" w:fill="auto"/>
          </w:tcPr>
          <w:p w:rsidR="00714A2C" w:rsidRDefault="00714A2C" w:rsidP="008C7398">
            <w:pPr>
              <w:pStyle w:val="TAC"/>
              <w:rPr>
                <w:lang w:eastAsia="zh-CN"/>
              </w:rPr>
            </w:pPr>
            <w:r>
              <w:rPr>
                <w:lang w:eastAsia="zh-CN"/>
              </w:rPr>
              <w:t>W</w:t>
            </w:r>
            <w:r>
              <w:rPr>
                <w:rFonts w:hint="eastAsia"/>
                <w:lang w:eastAsia="zh-CN"/>
              </w:rPr>
              <w:t xml:space="preserve">anted signal/dBm </w:t>
            </w:r>
          </w:p>
        </w:tc>
        <w:tc>
          <w:tcPr>
            <w:tcW w:w="3688" w:type="dxa"/>
            <w:gridSpan w:val="3"/>
            <w:shd w:val="clear" w:color="auto" w:fill="auto"/>
            <w:vAlign w:val="bottom"/>
          </w:tcPr>
          <w:p w:rsidR="00714A2C" w:rsidRPr="003A2D25" w:rsidRDefault="00714A2C" w:rsidP="008C7398">
            <w:pPr>
              <w:pStyle w:val="TAC"/>
            </w:pPr>
            <w:r>
              <w:rPr>
                <w:rFonts w:hint="eastAsia"/>
                <w:lang w:eastAsia="zh-CN"/>
              </w:rPr>
              <w:t>REFSENS+[14dB]</w:t>
            </w:r>
          </w:p>
        </w:tc>
      </w:tr>
      <w:tr w:rsidR="00714A2C" w:rsidRPr="003A2D25" w:rsidTr="008C7398">
        <w:trPr>
          <w:jc w:val="center"/>
        </w:trPr>
        <w:tc>
          <w:tcPr>
            <w:tcW w:w="1526" w:type="dxa"/>
            <w:shd w:val="clear" w:color="auto" w:fill="auto"/>
          </w:tcPr>
          <w:p w:rsidR="00714A2C" w:rsidRDefault="00714A2C" w:rsidP="008C7398">
            <w:pPr>
              <w:pStyle w:val="TAC"/>
              <w:rPr>
                <w:lang w:eastAsia="zh-CN"/>
              </w:rPr>
            </w:pPr>
            <w:r>
              <w:rPr>
                <w:rFonts w:hint="eastAsia"/>
                <w:lang w:eastAsia="zh-CN"/>
              </w:rPr>
              <w:t>Interference signal/dBm</w:t>
            </w:r>
          </w:p>
        </w:tc>
        <w:tc>
          <w:tcPr>
            <w:tcW w:w="1842" w:type="dxa"/>
            <w:shd w:val="clear" w:color="auto" w:fill="auto"/>
            <w:vAlign w:val="bottom"/>
          </w:tcPr>
          <w:p w:rsidR="00714A2C" w:rsidRDefault="00714A2C" w:rsidP="008C7398">
            <w:pPr>
              <w:pStyle w:val="TAC"/>
              <w:rPr>
                <w:lang w:eastAsia="zh-CN"/>
              </w:rPr>
            </w:pPr>
            <w:r>
              <w:rPr>
                <w:rFonts w:hint="eastAsia"/>
                <w:lang w:eastAsia="zh-CN"/>
              </w:rPr>
              <w:t>REFSENS+[36.5dB]</w:t>
            </w:r>
          </w:p>
        </w:tc>
        <w:tc>
          <w:tcPr>
            <w:tcW w:w="1846" w:type="dxa"/>
            <w:gridSpan w:val="2"/>
            <w:shd w:val="clear" w:color="auto" w:fill="auto"/>
            <w:vAlign w:val="bottom"/>
          </w:tcPr>
          <w:p w:rsidR="00714A2C" w:rsidRDefault="00714A2C" w:rsidP="008C7398">
            <w:pPr>
              <w:pStyle w:val="TAC"/>
              <w:rPr>
                <w:lang w:eastAsia="zh-CN"/>
              </w:rPr>
            </w:pPr>
            <w:r>
              <w:rPr>
                <w:rFonts w:hint="eastAsia"/>
                <w:lang w:eastAsia="zh-CN"/>
              </w:rPr>
              <w:t>REFSENS+[35.5dB]</w:t>
            </w:r>
          </w:p>
        </w:tc>
      </w:tr>
    </w:tbl>
    <w:p w:rsidR="00714A2C" w:rsidRDefault="00714A2C" w:rsidP="00DD37E4">
      <w:pPr>
        <w:jc w:val="both"/>
        <w:rPr>
          <w:rFonts w:asciiTheme="minorHAnsi" w:eastAsiaTheme="minorEastAsia" w:hAnsiTheme="minorHAnsi" w:cstheme="minorHAnsi"/>
          <w:lang w:eastAsia="zh-CN"/>
        </w:rPr>
      </w:pPr>
    </w:p>
    <w:p w:rsidR="00DD37E4" w:rsidRPr="00C90662" w:rsidRDefault="00714A2C" w:rsidP="00DD37E4">
      <w:pPr>
        <w:jc w:val="both"/>
        <w:rPr>
          <w:rFonts w:asciiTheme="minorHAnsi" w:hAnsiTheme="minorHAnsi" w:cstheme="minorHAnsi"/>
          <w:lang w:eastAsia="zh-CN"/>
        </w:rPr>
      </w:pPr>
      <w:r>
        <w:rPr>
          <w:rFonts w:asciiTheme="minorHAnsi" w:eastAsiaTheme="minorEastAsia" w:hAnsiTheme="minorHAnsi" w:cstheme="minorHAnsi"/>
          <w:lang w:eastAsia="zh-CN"/>
        </w:rPr>
        <w:t>And below consideration is the resubmitted as previous meeting as well. F</w:t>
      </w:r>
      <w:r w:rsidR="00DD37E4">
        <w:rPr>
          <w:rFonts w:asciiTheme="minorHAnsi" w:eastAsiaTheme="minorEastAsia" w:hAnsiTheme="minorHAnsi" w:cstheme="minorHAnsi" w:hint="eastAsia"/>
          <w:lang w:eastAsia="zh-CN"/>
        </w:rPr>
        <w:t xml:space="preserve">or IAB-MT reception, which is victim of other gNB DL transmission, according to our </w:t>
      </w:r>
      <w:r w:rsidR="00DD37E4">
        <w:rPr>
          <w:rFonts w:asciiTheme="minorHAnsi" w:eastAsiaTheme="minorEastAsia" w:hAnsiTheme="minorHAnsi" w:cstheme="minorHAnsi"/>
          <w:lang w:eastAsia="zh-CN"/>
        </w:rPr>
        <w:t>simulation</w:t>
      </w:r>
      <w:r w:rsidR="00DD37E4">
        <w:rPr>
          <w:rFonts w:asciiTheme="minorHAnsi" w:eastAsiaTheme="minorEastAsia" w:hAnsiTheme="minorHAnsi" w:cstheme="minorHAnsi" w:hint="eastAsia"/>
          <w:lang w:eastAsia="zh-CN"/>
        </w:rPr>
        <w:t xml:space="preserve"> result achieved in co-existence study, IAB-MT reception will face increased co-channel interference than normal UE due to the antenna location and size. It</w:t>
      </w:r>
      <w:r w:rsidR="00DD37E4">
        <w:rPr>
          <w:rFonts w:asciiTheme="minorHAnsi" w:eastAsiaTheme="minorEastAsia" w:hAnsiTheme="minorHAnsi" w:cstheme="minorHAnsi"/>
          <w:lang w:eastAsia="zh-CN"/>
        </w:rPr>
        <w:t>’</w:t>
      </w:r>
      <w:r w:rsidR="00DD37E4">
        <w:rPr>
          <w:rFonts w:asciiTheme="minorHAnsi" w:eastAsiaTheme="minorEastAsia" w:hAnsiTheme="minorHAnsi" w:cstheme="minorHAnsi" w:hint="eastAsia"/>
          <w:lang w:eastAsia="zh-CN"/>
        </w:rPr>
        <w:t xml:space="preserve">s expected that the IAB-MT should be </w:t>
      </w:r>
      <w:r w:rsidR="00DD37E4">
        <w:rPr>
          <w:rFonts w:asciiTheme="minorHAnsi" w:eastAsiaTheme="minorEastAsia" w:hAnsiTheme="minorHAnsi" w:cstheme="minorHAnsi"/>
          <w:lang w:eastAsia="zh-CN"/>
        </w:rPr>
        <w:t>operating</w:t>
      </w:r>
      <w:r w:rsidR="00DD37E4">
        <w:rPr>
          <w:rFonts w:asciiTheme="minorHAnsi" w:eastAsiaTheme="minorEastAsia" w:hAnsiTheme="minorHAnsi" w:cstheme="minorHAnsi" w:hint="eastAsia"/>
          <w:lang w:eastAsia="zh-CN"/>
        </w:rPr>
        <w:t xml:space="preserve"> with relative higher wanted signal level from the min REFSENS condition. Hence the delta value on top of REFSENS should be no less than the level of </w:t>
      </w:r>
      <w:r w:rsidR="00DD37E4">
        <w:rPr>
          <w:rFonts w:asciiTheme="minorHAnsi" w:eastAsiaTheme="minorEastAsia" w:hAnsiTheme="minorHAnsi" w:cstheme="minorHAnsi"/>
          <w:lang w:eastAsia="zh-CN"/>
        </w:rPr>
        <w:t>corresponding</w:t>
      </w:r>
      <w:r w:rsidR="00DD37E4">
        <w:rPr>
          <w:rFonts w:asciiTheme="minorHAnsi" w:eastAsiaTheme="minorEastAsia" w:hAnsiTheme="minorHAnsi" w:cstheme="minorHAnsi" w:hint="eastAsia"/>
          <w:lang w:eastAsia="zh-CN"/>
        </w:rPr>
        <w:t xml:space="preserve"> UE requirement, i.e. 14dB for wanted signal. The other aspect is since no maximum input level for IAB-MT reception, there is no need to have two cases for ACS requirement. </w:t>
      </w:r>
    </w:p>
    <w:p w:rsidR="00DD37E4" w:rsidRDefault="00DD37E4" w:rsidP="00DD37E4">
      <w:pPr>
        <w:jc w:val="both"/>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UE ACS and IBB share the same selectivity level but </w:t>
      </w:r>
      <w:r>
        <w:rPr>
          <w:rFonts w:asciiTheme="minorHAnsi" w:eastAsiaTheme="minorEastAsia" w:hAnsiTheme="minorHAnsi" w:cstheme="minorHAnsi"/>
          <w:lang w:eastAsia="zh-CN"/>
        </w:rPr>
        <w:t>still</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ensure</w:t>
      </w:r>
      <w:r>
        <w:rPr>
          <w:rFonts w:asciiTheme="minorHAnsi" w:eastAsiaTheme="minorEastAsia" w:hAnsiTheme="minorHAnsi" w:cstheme="minorHAnsi" w:hint="eastAsia"/>
          <w:lang w:eastAsia="zh-CN"/>
        </w:rPr>
        <w:t xml:space="preserve"> the good throughput performance. But BS IBB is assessed by statistic worst case condition with probability from 99% to 99.9%. And the conclusion is that the BS IBB selectivity is several dB higher compared to ACS to cope with the higher </w:t>
      </w:r>
      <w:r>
        <w:rPr>
          <w:rFonts w:asciiTheme="minorHAnsi" w:eastAsiaTheme="minorEastAsia" w:hAnsiTheme="minorHAnsi" w:cstheme="minorHAnsi"/>
          <w:lang w:eastAsia="zh-CN"/>
        </w:rPr>
        <w:t>interference</w:t>
      </w:r>
      <w:r>
        <w:rPr>
          <w:rFonts w:asciiTheme="minorHAnsi" w:eastAsiaTheme="minorEastAsia" w:hAnsiTheme="minorHAnsi" w:cstheme="minorHAnsi" w:hint="eastAsia"/>
          <w:lang w:eastAsia="zh-CN"/>
        </w:rPr>
        <w:t xml:space="preserve"> signal level in IBB range. If we take case of IAB-MT, as mentioned above, the main impact on IAB-MT reception would be co-channel </w:t>
      </w:r>
      <w:r>
        <w:rPr>
          <w:rFonts w:asciiTheme="minorHAnsi" w:eastAsiaTheme="minorEastAsia" w:hAnsiTheme="minorHAnsi" w:cstheme="minorHAnsi"/>
          <w:lang w:eastAsia="zh-CN"/>
        </w:rPr>
        <w:t>interference</w:t>
      </w:r>
      <w:r>
        <w:rPr>
          <w:rFonts w:asciiTheme="minorHAnsi" w:eastAsiaTheme="minorEastAsia" w:hAnsiTheme="minorHAnsi" w:cstheme="minorHAnsi" w:hint="eastAsia"/>
          <w:lang w:eastAsia="zh-CN"/>
        </w:rPr>
        <w:t xml:space="preserve">. According to our observation of co-existence simulation result, it is expected that the keep the same </w:t>
      </w:r>
      <w:r>
        <w:rPr>
          <w:rFonts w:asciiTheme="minorHAnsi" w:eastAsiaTheme="minorEastAsia" w:hAnsiTheme="minorHAnsi" w:cstheme="minorHAnsi"/>
          <w:lang w:eastAsia="zh-CN"/>
        </w:rPr>
        <w:t>selectivity</w:t>
      </w:r>
      <w:r>
        <w:rPr>
          <w:rFonts w:asciiTheme="minorHAnsi" w:eastAsiaTheme="minorEastAsia" w:hAnsiTheme="minorHAnsi" w:cstheme="minorHAnsi" w:hint="eastAsia"/>
          <w:lang w:eastAsia="zh-CN"/>
        </w:rPr>
        <w:t xml:space="preserve"> of ACS for IAB-MT IBB could still ensure the system performance.   </w:t>
      </w:r>
    </w:p>
    <w:p w:rsidR="00963AED" w:rsidRDefault="00963AED" w:rsidP="00DD37E4">
      <w:pPr>
        <w:jc w:val="both"/>
        <w:rPr>
          <w:rFonts w:asciiTheme="minorHAnsi" w:eastAsiaTheme="minorEastAsia" w:hAnsiTheme="minorHAnsi" w:cstheme="minorHAnsi"/>
          <w:lang w:eastAsia="zh-CN"/>
        </w:rPr>
      </w:pPr>
      <w:r w:rsidRPr="00963AED">
        <w:rPr>
          <w:rFonts w:asciiTheme="minorHAnsi" w:eastAsiaTheme="minorEastAsia" w:hAnsiTheme="minorHAnsi" w:cstheme="minorHAnsi"/>
          <w:b/>
          <w:lang w:eastAsia="zh-CN"/>
        </w:rPr>
        <w:t>Proposal 6</w:t>
      </w:r>
      <w:r>
        <w:rPr>
          <w:rFonts w:asciiTheme="minorHAnsi" w:eastAsiaTheme="minorEastAsia" w:hAnsiTheme="minorHAnsi" w:cstheme="minorHAnsi"/>
          <w:lang w:eastAsia="zh-CN"/>
        </w:rPr>
        <w:t xml:space="preserve">: apply </w:t>
      </w:r>
      <w:r w:rsidRPr="00963AED">
        <w:rPr>
          <w:rFonts w:asciiTheme="minorHAnsi" w:eastAsiaTheme="minorEastAsia" w:hAnsiTheme="minorHAnsi" w:cstheme="minorHAnsi" w:hint="eastAsia"/>
          <w:lang w:eastAsia="zh-CN"/>
        </w:rPr>
        <w:t>REFSENS</w:t>
      </w:r>
      <w:r>
        <w:rPr>
          <w:rFonts w:asciiTheme="minorHAnsi" w:eastAsiaTheme="minorEastAsia" w:hAnsiTheme="minorHAnsi" w:cstheme="minorHAnsi"/>
          <w:lang w:eastAsia="zh-CN"/>
        </w:rPr>
        <w:t xml:space="preserve"> </w:t>
      </w:r>
      <w:r w:rsidRPr="00963AED">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w:t>
      </w:r>
      <w:r w:rsidRPr="00963AED">
        <w:rPr>
          <w:rFonts w:asciiTheme="minorHAnsi" w:eastAsiaTheme="minorEastAsia" w:hAnsiTheme="minorHAnsi" w:cstheme="minorHAnsi" w:hint="eastAsia"/>
          <w:lang w:eastAsia="zh-CN"/>
        </w:rPr>
        <w:t>[14dB]</w:t>
      </w:r>
      <w:r>
        <w:rPr>
          <w:rFonts w:asciiTheme="minorHAnsi" w:eastAsiaTheme="minorEastAsia" w:hAnsiTheme="minorHAnsi" w:cstheme="minorHAnsi"/>
          <w:lang w:eastAsia="zh-CN"/>
        </w:rPr>
        <w:t xml:space="preserve"> as wanted signal and </w:t>
      </w:r>
      <w:r w:rsidRPr="00963AED">
        <w:rPr>
          <w:rFonts w:asciiTheme="minorHAnsi" w:eastAsiaTheme="minorEastAsia" w:hAnsiTheme="minorHAnsi" w:cstheme="minorHAnsi" w:hint="eastAsia"/>
          <w:lang w:eastAsia="zh-CN"/>
        </w:rPr>
        <w:t>REFSENS+[36.5</w:t>
      </w:r>
      <w:r w:rsidRPr="00963AED">
        <w:rPr>
          <w:rFonts w:asciiTheme="minorHAnsi" w:eastAsiaTheme="minorEastAsia" w:hAnsiTheme="minorHAnsi" w:cstheme="minorHAnsi"/>
          <w:lang w:eastAsia="zh-CN"/>
        </w:rPr>
        <w:t>/35.5</w:t>
      </w:r>
      <w:r w:rsidRPr="00963AED">
        <w:rPr>
          <w:rFonts w:asciiTheme="minorHAnsi" w:eastAsiaTheme="minorEastAsia" w:hAnsiTheme="minorHAnsi" w:cstheme="minorHAnsi" w:hint="eastAsia"/>
          <w:lang w:eastAsia="zh-CN"/>
        </w:rPr>
        <w:t>dB]</w:t>
      </w:r>
      <w:r>
        <w:rPr>
          <w:rFonts w:asciiTheme="minorHAnsi" w:eastAsiaTheme="minorEastAsia" w:hAnsiTheme="minorHAnsi" w:cstheme="minorHAnsi"/>
          <w:lang w:eastAsia="zh-CN"/>
        </w:rPr>
        <w:t xml:space="preserve"> as interference signal level</w:t>
      </w:r>
      <w:r w:rsidRPr="00963AED">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for both FR2 ACS and IBB</w:t>
      </w:r>
    </w:p>
    <w:p w:rsidR="00E000C3" w:rsidRDefault="00714A2C" w:rsidP="00DD37E4">
      <w:pPr>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Regarding FR1 ACS requirement, </w:t>
      </w:r>
      <w:r w:rsidR="00C31D83">
        <w:rPr>
          <w:rFonts w:asciiTheme="minorHAnsi" w:eastAsiaTheme="minorEastAsia" w:hAnsiTheme="minorHAnsi" w:cstheme="minorHAnsi"/>
          <w:lang w:eastAsia="zh-CN"/>
        </w:rPr>
        <w:t xml:space="preserve">according our simulation result there would be no co-existence issue for IAB-MT reception with UE ACS level. We conclude 33dB ACS can ensure the rejection on adjacent channel interference from gNB DL transmission around </w:t>
      </w:r>
      <w:r w:rsidR="00E000C3">
        <w:rPr>
          <w:rFonts w:asciiTheme="minorHAnsi" w:eastAsiaTheme="minorEastAsia" w:hAnsiTheme="minorHAnsi" w:cstheme="minorHAnsi"/>
          <w:lang w:eastAsia="zh-CN"/>
        </w:rPr>
        <w:t>especially</w:t>
      </w:r>
      <w:r w:rsidR="00C31D83">
        <w:rPr>
          <w:rFonts w:asciiTheme="minorHAnsi" w:eastAsiaTheme="minorEastAsia" w:hAnsiTheme="minorHAnsi" w:cstheme="minorHAnsi"/>
          <w:lang w:eastAsia="zh-CN"/>
        </w:rPr>
        <w:t xml:space="preserve"> with </w:t>
      </w:r>
      <w:r w:rsidR="00E000C3">
        <w:rPr>
          <w:rFonts w:asciiTheme="minorHAnsi" w:eastAsiaTheme="minorEastAsia" w:hAnsiTheme="minorHAnsi" w:cstheme="minorHAnsi"/>
          <w:lang w:eastAsia="zh-CN"/>
        </w:rPr>
        <w:t>beamforming</w:t>
      </w:r>
      <w:r w:rsidR="00C31D83">
        <w:rPr>
          <w:rFonts w:asciiTheme="minorHAnsi" w:eastAsiaTheme="minorEastAsia" w:hAnsiTheme="minorHAnsi" w:cstheme="minorHAnsi"/>
          <w:lang w:eastAsia="zh-CN"/>
        </w:rPr>
        <w:t xml:space="preserve"> considered. </w:t>
      </w:r>
      <w:r w:rsidR="00E000C3">
        <w:rPr>
          <w:rFonts w:asciiTheme="minorHAnsi" w:eastAsiaTheme="minorEastAsia" w:hAnsiTheme="minorHAnsi" w:cstheme="minorHAnsi"/>
          <w:lang w:eastAsia="zh-CN"/>
        </w:rPr>
        <w:t>Furthermore, there are two cases of ACS and at least two cases of IBB requirement defined for UE side, it should be further considered the necessity to support both cases if UE type of requirement to be taken as baseline for IAB-MT consideration. But first of all we should decide the ACS level</w:t>
      </w:r>
      <w:r w:rsidR="00963AED">
        <w:rPr>
          <w:rFonts w:asciiTheme="minorHAnsi" w:eastAsiaTheme="minorEastAsia" w:hAnsiTheme="minorHAnsi" w:cstheme="minorHAnsi"/>
          <w:lang w:eastAsia="zh-CN"/>
        </w:rPr>
        <w:t>, t</w:t>
      </w:r>
      <w:r w:rsidR="00E000C3">
        <w:rPr>
          <w:rFonts w:asciiTheme="minorHAnsi" w:eastAsiaTheme="minorEastAsia" w:hAnsiTheme="minorHAnsi" w:cstheme="minorHAnsi"/>
          <w:lang w:eastAsia="zh-CN"/>
        </w:rPr>
        <w:t>hen extend to IBB discussion further for FR1.</w:t>
      </w:r>
    </w:p>
    <w:p w:rsidR="00714A2C" w:rsidRDefault="00E000C3" w:rsidP="00DD37E4">
      <w:pPr>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For IBB one option is to reuse BS requirement. But it is difficult to construct t</w:t>
      </w:r>
      <w:r w:rsidR="00963AED">
        <w:rPr>
          <w:rFonts w:asciiTheme="minorHAnsi" w:eastAsiaTheme="minorEastAsia" w:hAnsiTheme="minorHAnsi" w:cstheme="minorHAnsi"/>
          <w:lang w:eastAsia="zh-CN"/>
        </w:rPr>
        <w:t>he potential scenario to apply</w:t>
      </w:r>
      <w:r>
        <w:rPr>
          <w:rFonts w:asciiTheme="minorHAnsi" w:eastAsiaTheme="minorEastAsia" w:hAnsiTheme="minorHAnsi" w:cstheme="minorHAnsi"/>
          <w:lang w:eastAsia="zh-CN"/>
        </w:rPr>
        <w:t xml:space="preserve"> the narrow band blocking as </w:t>
      </w:r>
      <w:r w:rsidR="00963AED">
        <w:rPr>
          <w:rFonts w:asciiTheme="minorHAnsi" w:eastAsiaTheme="minorEastAsia" w:hAnsiTheme="minorHAnsi" w:cstheme="minorHAnsi"/>
          <w:lang w:eastAsia="zh-CN"/>
        </w:rPr>
        <w:t>defined for BS to</w:t>
      </w:r>
      <w:r>
        <w:rPr>
          <w:rFonts w:asciiTheme="minorHAnsi" w:eastAsiaTheme="minorEastAsia" w:hAnsiTheme="minorHAnsi" w:cstheme="minorHAnsi"/>
          <w:lang w:eastAsia="zh-CN"/>
        </w:rPr>
        <w:t xml:space="preserve"> IAB-MT </w:t>
      </w:r>
      <w:r w:rsidR="00963AED">
        <w:rPr>
          <w:rFonts w:asciiTheme="minorHAnsi" w:eastAsiaTheme="minorEastAsia" w:hAnsiTheme="minorHAnsi" w:cstheme="minorHAnsi"/>
          <w:lang w:eastAsia="zh-CN"/>
        </w:rPr>
        <w:t>DL reception with interference configured with 1PRB only.</w:t>
      </w:r>
    </w:p>
    <w:p w:rsidR="000F6CC5" w:rsidRPr="00DD37E4" w:rsidRDefault="00B657E3" w:rsidP="00051CD8">
      <w:pPr>
        <w:rPr>
          <w:rFonts w:asciiTheme="minorHAnsi" w:hAnsiTheme="minorHAnsi" w:cstheme="minorHAnsi"/>
          <w:lang w:eastAsia="zh-CN"/>
        </w:rPr>
      </w:pPr>
      <w:r w:rsidRPr="00B657E3">
        <w:rPr>
          <w:rFonts w:asciiTheme="minorHAnsi" w:hAnsiTheme="minorHAnsi" w:cstheme="minorHAnsi" w:hint="eastAsia"/>
          <w:b/>
          <w:lang w:eastAsia="zh-CN"/>
        </w:rPr>
        <w:t>O</w:t>
      </w:r>
      <w:r w:rsidRPr="00B657E3">
        <w:rPr>
          <w:rFonts w:asciiTheme="minorHAnsi" w:hAnsiTheme="minorHAnsi" w:cstheme="minorHAnsi"/>
          <w:b/>
          <w:lang w:eastAsia="zh-CN"/>
        </w:rPr>
        <w:t>bservation</w:t>
      </w:r>
      <w:r>
        <w:rPr>
          <w:rFonts w:asciiTheme="minorHAnsi" w:hAnsiTheme="minorHAnsi" w:cstheme="minorHAnsi"/>
          <w:lang w:eastAsia="zh-CN"/>
        </w:rPr>
        <w:t xml:space="preserve">: </w:t>
      </w:r>
      <w:r w:rsidR="00CE37C1">
        <w:rPr>
          <w:rFonts w:asciiTheme="minorHAnsi" w:hAnsiTheme="minorHAnsi" w:cstheme="minorHAnsi"/>
          <w:lang w:eastAsia="zh-CN"/>
        </w:rPr>
        <w:t xml:space="preserve">the applicability of narrow band blocking for IAB-MT needs clarification. </w:t>
      </w:r>
    </w:p>
    <w:p w:rsidR="00051CD8" w:rsidRDefault="005C1637" w:rsidP="00051CD8">
      <w:pPr>
        <w:pStyle w:val="Heading1"/>
        <w:tabs>
          <w:tab w:val="num" w:pos="522"/>
        </w:tabs>
        <w:ind w:left="522" w:hanging="522"/>
        <w:rPr>
          <w:lang w:val="en-US" w:eastAsia="zh-CN"/>
        </w:rPr>
      </w:pPr>
      <w:r>
        <w:rPr>
          <w:lang w:val="en-US" w:eastAsia="zh-CN"/>
        </w:rPr>
        <w:t>4</w:t>
      </w:r>
      <w:r w:rsidR="00051CD8" w:rsidRPr="00873E1F">
        <w:rPr>
          <w:rFonts w:hint="eastAsia"/>
          <w:lang w:val="en-US" w:eastAsia="zh-CN"/>
        </w:rPr>
        <w:t>. Reference</w:t>
      </w:r>
    </w:p>
    <w:p w:rsidR="00505881" w:rsidRDefault="00051CD8" w:rsidP="00505881">
      <w:pPr>
        <w:spacing w:after="0"/>
        <w:rPr>
          <w:rFonts w:asciiTheme="minorHAnsi" w:hAnsiTheme="minorHAnsi" w:cstheme="minorHAnsi"/>
          <w:lang w:eastAsia="zh-CN"/>
        </w:rPr>
      </w:pPr>
      <w:r w:rsidRPr="009B6A40">
        <w:rPr>
          <w:rFonts w:asciiTheme="minorHAnsi" w:hAnsiTheme="minorHAnsi" w:cstheme="minorHAnsi" w:hint="eastAsia"/>
          <w:lang w:eastAsia="zh-CN"/>
        </w:rPr>
        <w:t>[1]</w:t>
      </w:r>
      <w:r w:rsidR="009B6A40" w:rsidRPr="009B6A40">
        <w:rPr>
          <w:rFonts w:asciiTheme="minorHAnsi" w:hAnsiTheme="minorHAnsi" w:cstheme="minorHAnsi"/>
          <w:lang w:eastAsia="zh-CN"/>
        </w:rPr>
        <w:t xml:space="preserve"> </w:t>
      </w:r>
      <w:r w:rsidR="008C0F99">
        <w:rPr>
          <w:rFonts w:asciiTheme="minorHAnsi" w:hAnsiTheme="minorHAnsi" w:cstheme="minorHAnsi"/>
          <w:lang w:eastAsia="zh-CN"/>
        </w:rPr>
        <w:t>R4-200</w:t>
      </w:r>
      <w:r w:rsidR="00505881">
        <w:rPr>
          <w:rFonts w:asciiTheme="minorHAnsi" w:hAnsiTheme="minorHAnsi" w:cstheme="minorHAnsi"/>
          <w:lang w:eastAsia="zh-CN"/>
        </w:rPr>
        <w:t>251</w:t>
      </w:r>
      <w:r w:rsidR="004A7C1D">
        <w:rPr>
          <w:rFonts w:asciiTheme="minorHAnsi" w:hAnsiTheme="minorHAnsi" w:cstheme="minorHAnsi"/>
          <w:lang w:eastAsia="zh-CN"/>
        </w:rPr>
        <w:t>2</w:t>
      </w:r>
      <w:r w:rsidR="009B6A40" w:rsidRPr="009B6A40">
        <w:rPr>
          <w:rFonts w:asciiTheme="minorHAnsi" w:hAnsiTheme="minorHAnsi" w:cstheme="minorHAnsi" w:hint="eastAsia"/>
          <w:lang w:eastAsia="zh-CN"/>
        </w:rPr>
        <w:t xml:space="preserve">, </w:t>
      </w:r>
      <w:r w:rsidR="00505881" w:rsidRPr="00505881">
        <w:rPr>
          <w:rFonts w:asciiTheme="minorHAnsi" w:hAnsiTheme="minorHAnsi" w:cstheme="minorHAnsi" w:hint="eastAsia"/>
          <w:lang w:eastAsia="zh-CN"/>
        </w:rPr>
        <w:t>Email discussion summary for RAN4#94e_#8</w:t>
      </w:r>
      <w:r w:rsidR="004A7C1D">
        <w:rPr>
          <w:rFonts w:asciiTheme="minorHAnsi" w:hAnsiTheme="minorHAnsi" w:cstheme="minorHAnsi"/>
          <w:lang w:eastAsia="zh-CN"/>
        </w:rPr>
        <w:t>3</w:t>
      </w:r>
      <w:r w:rsidR="00505881" w:rsidRPr="00505881">
        <w:rPr>
          <w:rFonts w:asciiTheme="minorHAnsi" w:hAnsiTheme="minorHAnsi" w:cstheme="minorHAnsi" w:hint="eastAsia"/>
          <w:lang w:eastAsia="zh-CN"/>
        </w:rPr>
        <w:t>_NR_IAB_RF_</w:t>
      </w:r>
      <w:r w:rsidR="004A7C1D">
        <w:rPr>
          <w:rFonts w:asciiTheme="minorHAnsi" w:hAnsiTheme="minorHAnsi" w:cstheme="minorHAnsi"/>
          <w:lang w:eastAsia="zh-CN"/>
        </w:rPr>
        <w:t>R</w:t>
      </w:r>
      <w:r w:rsidR="00505881" w:rsidRPr="00505881">
        <w:rPr>
          <w:rFonts w:asciiTheme="minorHAnsi" w:hAnsiTheme="minorHAnsi" w:cstheme="minorHAnsi" w:hint="eastAsia"/>
          <w:lang w:eastAsia="zh-CN"/>
        </w:rPr>
        <w:t>x</w:t>
      </w:r>
    </w:p>
    <w:p w:rsidR="0093312F" w:rsidRDefault="0093312F" w:rsidP="00505881">
      <w:pPr>
        <w:spacing w:after="0"/>
        <w:rPr>
          <w:rFonts w:asciiTheme="minorHAnsi" w:hAnsiTheme="minorHAnsi" w:cstheme="minorHAnsi"/>
          <w:lang w:eastAsia="zh-CN"/>
        </w:rPr>
      </w:pPr>
      <w:r>
        <w:rPr>
          <w:rFonts w:asciiTheme="minorHAnsi" w:hAnsiTheme="minorHAnsi" w:cstheme="minorHAnsi" w:hint="eastAsia"/>
          <w:lang w:eastAsia="zh-CN"/>
        </w:rPr>
        <w:t>[</w:t>
      </w:r>
      <w:r>
        <w:rPr>
          <w:rFonts w:asciiTheme="minorHAnsi" w:hAnsiTheme="minorHAnsi" w:cstheme="minorHAnsi"/>
          <w:lang w:eastAsia="zh-CN"/>
        </w:rPr>
        <w:t>2]</w:t>
      </w:r>
      <w:r w:rsidRPr="0093312F">
        <w:rPr>
          <w:rFonts w:asciiTheme="minorHAnsi" w:hAnsiTheme="minorHAnsi" w:cstheme="minorHAnsi"/>
          <w:lang w:eastAsia="zh-CN"/>
        </w:rPr>
        <w:t>R4-2002510</w:t>
      </w:r>
      <w:r w:rsidRPr="0093312F">
        <w:rPr>
          <w:rFonts w:asciiTheme="minorHAnsi" w:hAnsiTheme="minorHAnsi" w:cstheme="minorHAnsi"/>
          <w:lang w:eastAsia="zh-CN"/>
        </w:rPr>
        <w:tab/>
        <w:t>Email discussion summary for RAN4#94e_#81_NR_IAB_Co-existence</w:t>
      </w:r>
    </w:p>
    <w:p w:rsidR="00505881" w:rsidRDefault="00505881" w:rsidP="00505881">
      <w:pPr>
        <w:spacing w:after="0"/>
        <w:rPr>
          <w:rFonts w:asciiTheme="minorHAnsi" w:hAnsiTheme="minorHAnsi" w:cstheme="minorHAnsi"/>
          <w:lang w:eastAsia="zh-CN"/>
        </w:rPr>
      </w:pPr>
      <w:r>
        <w:rPr>
          <w:rFonts w:asciiTheme="minorHAnsi" w:hAnsiTheme="minorHAnsi" w:cstheme="minorHAnsi"/>
          <w:lang w:eastAsia="zh-CN"/>
        </w:rPr>
        <w:t>[</w:t>
      </w:r>
      <w:r w:rsidR="0093312F">
        <w:rPr>
          <w:rFonts w:asciiTheme="minorHAnsi" w:hAnsiTheme="minorHAnsi" w:cstheme="minorHAnsi"/>
          <w:lang w:eastAsia="zh-CN"/>
        </w:rPr>
        <w:t>3</w:t>
      </w:r>
      <w:r>
        <w:rPr>
          <w:rFonts w:asciiTheme="minorHAnsi" w:hAnsiTheme="minorHAnsi" w:cstheme="minorHAnsi"/>
          <w:lang w:eastAsia="zh-CN"/>
        </w:rPr>
        <w:t>]</w:t>
      </w:r>
      <w:r w:rsidR="004A7C1D">
        <w:rPr>
          <w:rFonts w:asciiTheme="minorHAnsi" w:hAnsiTheme="minorHAnsi" w:cstheme="minorHAnsi"/>
          <w:lang w:eastAsia="zh-CN"/>
        </w:rPr>
        <w:t xml:space="preserve"> </w:t>
      </w:r>
      <w:r w:rsidR="004A7C1D" w:rsidRPr="004A7C1D">
        <w:rPr>
          <w:rFonts w:asciiTheme="minorHAnsi" w:hAnsiTheme="minorHAnsi" w:cstheme="minorHAnsi" w:hint="eastAsia"/>
          <w:lang w:eastAsia="zh-CN"/>
        </w:rPr>
        <w:t>R4-200248</w:t>
      </w:r>
      <w:r w:rsidR="004A7C1D" w:rsidRPr="004A7C1D">
        <w:rPr>
          <w:rFonts w:asciiTheme="minorHAnsi" w:hAnsiTheme="minorHAnsi" w:cstheme="minorHAnsi"/>
          <w:lang w:eastAsia="zh-CN"/>
        </w:rPr>
        <w:t>3</w:t>
      </w:r>
      <w:r>
        <w:rPr>
          <w:rFonts w:asciiTheme="minorHAnsi" w:hAnsiTheme="minorHAnsi" w:cstheme="minorHAnsi"/>
          <w:lang w:eastAsia="zh-CN"/>
        </w:rPr>
        <w:t>,</w:t>
      </w:r>
      <w:r w:rsidR="004A7C1D" w:rsidRPr="004A7C1D">
        <w:rPr>
          <w:rFonts w:asciiTheme="minorHAnsi" w:hAnsiTheme="minorHAnsi" w:cstheme="minorHAnsi" w:hint="eastAsia"/>
          <w:lang w:eastAsia="zh-CN"/>
        </w:rPr>
        <w:t xml:space="preserve"> WF on IAB RX RF requirement</w:t>
      </w:r>
      <w:r w:rsidRPr="00505881">
        <w:rPr>
          <w:rFonts w:asciiTheme="minorHAnsi" w:hAnsiTheme="minorHAnsi" w:cstheme="minorHAnsi" w:hint="eastAsia"/>
          <w:lang w:eastAsia="zh-CN"/>
        </w:rPr>
        <w:t xml:space="preserve">  </w:t>
      </w:r>
    </w:p>
    <w:p w:rsidR="0093312F" w:rsidRPr="0093312F" w:rsidRDefault="0093312F" w:rsidP="0093312F">
      <w:pPr>
        <w:spacing w:after="0"/>
        <w:rPr>
          <w:rFonts w:asciiTheme="minorHAnsi" w:hAnsiTheme="minorHAnsi" w:cstheme="minorHAnsi"/>
          <w:lang w:eastAsia="zh-CN"/>
        </w:rPr>
      </w:pPr>
      <w:r>
        <w:rPr>
          <w:rFonts w:asciiTheme="minorHAnsi" w:hAnsiTheme="minorHAnsi" w:cstheme="minorHAnsi"/>
          <w:lang w:eastAsia="zh-CN"/>
        </w:rPr>
        <w:t>[4]</w:t>
      </w:r>
      <w:r w:rsidRPr="0093312F">
        <w:rPr>
          <w:rFonts w:asciiTheme="minorHAnsi" w:hAnsiTheme="minorHAnsi" w:cstheme="minorHAnsi"/>
          <w:lang w:eastAsia="zh-CN"/>
        </w:rPr>
        <w:t>R4-2002490</w:t>
      </w:r>
      <w:r w:rsidRPr="0093312F">
        <w:rPr>
          <w:rFonts w:asciiTheme="minorHAnsi" w:hAnsiTheme="minorHAnsi" w:cstheme="minorHAnsi"/>
          <w:lang w:eastAsia="zh-CN"/>
        </w:rPr>
        <w:tab/>
        <w:t>WF on IAB-MT ACS, IBB and ACLR in FR1</w:t>
      </w:r>
      <w:r w:rsidRPr="0093312F">
        <w:rPr>
          <w:rFonts w:asciiTheme="minorHAnsi" w:hAnsiTheme="minorHAnsi" w:cstheme="minorHAnsi" w:hint="eastAsia"/>
          <w:lang w:eastAsia="zh-CN"/>
        </w:rPr>
        <w:t xml:space="preserve">  </w:t>
      </w:r>
    </w:p>
    <w:p w:rsidR="0093312F" w:rsidRPr="0093312F" w:rsidRDefault="0093312F" w:rsidP="0093312F">
      <w:pPr>
        <w:spacing w:after="0"/>
        <w:rPr>
          <w:rFonts w:asciiTheme="minorHAnsi" w:hAnsiTheme="minorHAnsi" w:cstheme="minorHAnsi"/>
          <w:lang w:eastAsia="zh-CN"/>
        </w:rPr>
      </w:pPr>
      <w:r>
        <w:rPr>
          <w:rFonts w:asciiTheme="minorHAnsi" w:hAnsiTheme="minorHAnsi" w:cstheme="minorHAnsi"/>
          <w:lang w:eastAsia="zh-CN"/>
        </w:rPr>
        <w:lastRenderedPageBreak/>
        <w:t>[5]</w:t>
      </w:r>
      <w:r w:rsidRPr="0093312F">
        <w:rPr>
          <w:rFonts w:asciiTheme="minorHAnsi" w:hAnsiTheme="minorHAnsi" w:cstheme="minorHAnsi"/>
          <w:lang w:eastAsia="zh-CN"/>
        </w:rPr>
        <w:t>R4-2002491</w:t>
      </w:r>
      <w:r w:rsidRPr="0093312F">
        <w:rPr>
          <w:rFonts w:asciiTheme="minorHAnsi" w:hAnsiTheme="minorHAnsi" w:cstheme="minorHAnsi"/>
          <w:lang w:eastAsia="zh-CN"/>
        </w:rPr>
        <w:tab/>
        <w:t>WF on IAB-MT ACS and IBB in FR2</w:t>
      </w:r>
      <w:r w:rsidRPr="0093312F">
        <w:rPr>
          <w:rFonts w:asciiTheme="minorHAnsi" w:hAnsiTheme="minorHAnsi" w:cstheme="minorHAnsi" w:hint="eastAsia"/>
          <w:lang w:eastAsia="zh-CN"/>
        </w:rPr>
        <w:t xml:space="preserve">            </w:t>
      </w:r>
    </w:p>
    <w:p w:rsidR="00051CD8" w:rsidRPr="0093312F" w:rsidRDefault="007E1855" w:rsidP="0093312F">
      <w:pPr>
        <w:spacing w:after="0"/>
        <w:rPr>
          <w:rFonts w:asciiTheme="minorHAnsi" w:hAnsiTheme="minorHAnsi" w:cstheme="minorHAnsi"/>
          <w:lang w:eastAsia="zh-CN"/>
        </w:rPr>
      </w:pPr>
      <w:r>
        <w:rPr>
          <w:rFonts w:asciiTheme="minorHAnsi" w:hAnsiTheme="minorHAnsi" w:cstheme="minorHAnsi" w:hint="eastAsia"/>
          <w:lang w:eastAsia="zh-CN"/>
        </w:rPr>
        <w:t>[</w:t>
      </w:r>
      <w:r>
        <w:rPr>
          <w:rFonts w:asciiTheme="minorHAnsi" w:hAnsiTheme="minorHAnsi" w:cstheme="minorHAnsi"/>
          <w:lang w:eastAsia="zh-CN"/>
        </w:rPr>
        <w:t xml:space="preserve">6]R4-2002494 </w:t>
      </w:r>
      <w:r w:rsidRPr="007E1855">
        <w:rPr>
          <w:rFonts w:asciiTheme="minorHAnsi" w:hAnsiTheme="minorHAnsi" w:cstheme="minorHAnsi" w:hint="eastAsia"/>
          <w:lang w:eastAsia="zh-CN"/>
        </w:rPr>
        <w:t>WF on IAB-MT class definition</w:t>
      </w:r>
    </w:p>
    <w:p w:rsidR="006E77C3" w:rsidRDefault="006E77C3"/>
    <w:sectPr w:rsidR="006E77C3" w:rsidSect="00051C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5AEE" w:rsidRDefault="001E5AEE" w:rsidP="00FA5A29">
      <w:pPr>
        <w:spacing w:after="0"/>
      </w:pPr>
      <w:r>
        <w:separator/>
      </w:r>
    </w:p>
  </w:endnote>
  <w:endnote w:type="continuationSeparator" w:id="0">
    <w:p w:rsidR="001E5AEE" w:rsidRDefault="001E5AEE" w:rsidP="00FA5A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5AEE" w:rsidRDefault="001E5AEE" w:rsidP="00FA5A29">
      <w:pPr>
        <w:spacing w:after="0"/>
      </w:pPr>
      <w:r>
        <w:separator/>
      </w:r>
    </w:p>
  </w:footnote>
  <w:footnote w:type="continuationSeparator" w:id="0">
    <w:p w:rsidR="001E5AEE" w:rsidRDefault="001E5AEE" w:rsidP="00FA5A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E3976"/>
    <w:multiLevelType w:val="hybridMultilevel"/>
    <w:tmpl w:val="87E6F3E8"/>
    <w:lvl w:ilvl="0" w:tplc="3D4293BC">
      <w:start w:val="1"/>
      <w:numFmt w:val="bullet"/>
      <w:lvlText w:val="•"/>
      <w:lvlJc w:val="left"/>
      <w:pPr>
        <w:ind w:left="420" w:hanging="420"/>
      </w:pPr>
      <w:rPr>
        <w:rFonts w:ascii="Arial" w:hAnsi="Arial" w:hint="default"/>
      </w:rPr>
    </w:lvl>
    <w:lvl w:ilvl="1" w:tplc="25489B88">
      <w:start w:val="1"/>
      <w:numFmt w:val="bullet"/>
      <w:lvlText w:val="o"/>
      <w:lvlJc w:val="left"/>
      <w:pPr>
        <w:ind w:left="1271" w:hanging="420"/>
      </w:pPr>
      <w:rPr>
        <w:rFonts w:ascii="Courier New" w:hAnsi="Courier New" w:hint="default"/>
      </w:rPr>
    </w:lvl>
    <w:lvl w:ilvl="2" w:tplc="89E6E026">
      <w:numFmt w:val="bullet"/>
      <w:lvlText w:val="-"/>
      <w:lvlJc w:val="left"/>
      <w:pPr>
        <w:ind w:left="1554" w:hanging="420"/>
      </w:pPr>
      <w:rPr>
        <w:rFonts w:ascii="Times New Roman" w:eastAsiaTheme="minorEastAsia" w:hAnsi="Times New Roman" w:cs="Times New Roman" w:hint="default"/>
        <w:color w:val="auto"/>
        <w:u w:val="none"/>
      </w:rPr>
    </w:lvl>
    <w:lvl w:ilvl="3" w:tplc="04090009">
      <w:start w:val="1"/>
      <w:numFmt w:val="bullet"/>
      <w:lvlText w:val=""/>
      <w:lvlJc w:val="left"/>
      <w:pPr>
        <w:ind w:left="1532" w:hanging="420"/>
      </w:pPr>
      <w:rPr>
        <w:rFonts w:ascii="Wingdings" w:hAnsi="Wingdings" w:hint="default"/>
      </w:rPr>
    </w:lvl>
    <w:lvl w:ilvl="4" w:tplc="04090003">
      <w:start w:val="1"/>
      <w:numFmt w:val="bullet"/>
      <w:lvlText w:val=""/>
      <w:lvlJc w:val="left"/>
      <w:pPr>
        <w:ind w:left="1952" w:hanging="420"/>
      </w:pPr>
      <w:rPr>
        <w:rFonts w:ascii="Wingdings" w:hAnsi="Wingdings" w:hint="default"/>
      </w:rPr>
    </w:lvl>
    <w:lvl w:ilvl="5" w:tplc="04090005">
      <w:start w:val="1"/>
      <w:numFmt w:val="bullet"/>
      <w:lvlText w:val=""/>
      <w:lvlJc w:val="left"/>
      <w:pPr>
        <w:ind w:left="2372" w:hanging="420"/>
      </w:pPr>
      <w:rPr>
        <w:rFonts w:ascii="Wingdings" w:hAnsi="Wingdings" w:hint="default"/>
      </w:rPr>
    </w:lvl>
    <w:lvl w:ilvl="6" w:tplc="01F690F8">
      <w:numFmt w:val="bullet"/>
      <w:lvlText w:val=""/>
      <w:lvlJc w:val="left"/>
      <w:pPr>
        <w:ind w:left="2732" w:hanging="360"/>
      </w:pPr>
      <w:rPr>
        <w:rFonts w:ascii="Wingdings" w:eastAsiaTheme="minorEastAsia" w:hAnsi="Wingdings" w:cs="Times New Roman" w:hint="default"/>
      </w:rPr>
    </w:lvl>
    <w:lvl w:ilvl="7" w:tplc="04090003" w:tentative="1">
      <w:start w:val="1"/>
      <w:numFmt w:val="bullet"/>
      <w:lvlText w:val=""/>
      <w:lvlJc w:val="left"/>
      <w:pPr>
        <w:ind w:left="3212" w:hanging="420"/>
      </w:pPr>
      <w:rPr>
        <w:rFonts w:ascii="Wingdings" w:hAnsi="Wingdings" w:hint="default"/>
      </w:rPr>
    </w:lvl>
    <w:lvl w:ilvl="8" w:tplc="04090005" w:tentative="1">
      <w:start w:val="1"/>
      <w:numFmt w:val="bullet"/>
      <w:lvlText w:val=""/>
      <w:lvlJc w:val="left"/>
      <w:pPr>
        <w:ind w:left="3632" w:hanging="420"/>
      </w:pPr>
      <w:rPr>
        <w:rFonts w:ascii="Wingdings" w:hAnsi="Wingdings" w:hint="default"/>
      </w:rPr>
    </w:lvl>
  </w:abstractNum>
  <w:abstractNum w:abstractNumId="1" w15:restartNumberingAfterBreak="0">
    <w:nsid w:val="1D0F732C"/>
    <w:multiLevelType w:val="hybridMultilevel"/>
    <w:tmpl w:val="8266F038"/>
    <w:lvl w:ilvl="0" w:tplc="04090005">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BD11C1D"/>
    <w:multiLevelType w:val="hybridMultilevel"/>
    <w:tmpl w:val="57AE2582"/>
    <w:lvl w:ilvl="0" w:tplc="57F2431A">
      <w:start w:val="1"/>
      <w:numFmt w:val="bullet"/>
      <w:lvlText w:val="-"/>
      <w:lvlJc w:val="left"/>
      <w:pPr>
        <w:tabs>
          <w:tab w:val="num" w:pos="720"/>
        </w:tabs>
        <w:ind w:left="720" w:hanging="360"/>
      </w:pPr>
      <w:rPr>
        <w:rFonts w:ascii="Times New Roman" w:hAnsi="Times New Roman" w:hint="default"/>
      </w:rPr>
    </w:lvl>
    <w:lvl w:ilvl="1" w:tplc="B178C5BA" w:tentative="1">
      <w:start w:val="1"/>
      <w:numFmt w:val="bullet"/>
      <w:lvlText w:val="-"/>
      <w:lvlJc w:val="left"/>
      <w:pPr>
        <w:tabs>
          <w:tab w:val="num" w:pos="1440"/>
        </w:tabs>
        <w:ind w:left="1440" w:hanging="360"/>
      </w:pPr>
      <w:rPr>
        <w:rFonts w:ascii="Times New Roman" w:hAnsi="Times New Roman" w:hint="default"/>
      </w:rPr>
    </w:lvl>
    <w:lvl w:ilvl="2" w:tplc="0E229728" w:tentative="1">
      <w:start w:val="1"/>
      <w:numFmt w:val="bullet"/>
      <w:lvlText w:val="-"/>
      <w:lvlJc w:val="left"/>
      <w:pPr>
        <w:tabs>
          <w:tab w:val="num" w:pos="2160"/>
        </w:tabs>
        <w:ind w:left="2160" w:hanging="360"/>
      </w:pPr>
      <w:rPr>
        <w:rFonts w:ascii="Times New Roman" w:hAnsi="Times New Roman" w:hint="default"/>
      </w:rPr>
    </w:lvl>
    <w:lvl w:ilvl="3" w:tplc="787003C4" w:tentative="1">
      <w:start w:val="1"/>
      <w:numFmt w:val="bullet"/>
      <w:lvlText w:val="-"/>
      <w:lvlJc w:val="left"/>
      <w:pPr>
        <w:tabs>
          <w:tab w:val="num" w:pos="2880"/>
        </w:tabs>
        <w:ind w:left="2880" w:hanging="360"/>
      </w:pPr>
      <w:rPr>
        <w:rFonts w:ascii="Times New Roman" w:hAnsi="Times New Roman" w:hint="default"/>
      </w:rPr>
    </w:lvl>
    <w:lvl w:ilvl="4" w:tplc="F3F6DE32" w:tentative="1">
      <w:start w:val="1"/>
      <w:numFmt w:val="bullet"/>
      <w:lvlText w:val="-"/>
      <w:lvlJc w:val="left"/>
      <w:pPr>
        <w:tabs>
          <w:tab w:val="num" w:pos="3600"/>
        </w:tabs>
        <w:ind w:left="3600" w:hanging="360"/>
      </w:pPr>
      <w:rPr>
        <w:rFonts w:ascii="Times New Roman" w:hAnsi="Times New Roman" w:hint="default"/>
      </w:rPr>
    </w:lvl>
    <w:lvl w:ilvl="5" w:tplc="D2BE6184" w:tentative="1">
      <w:start w:val="1"/>
      <w:numFmt w:val="bullet"/>
      <w:lvlText w:val="-"/>
      <w:lvlJc w:val="left"/>
      <w:pPr>
        <w:tabs>
          <w:tab w:val="num" w:pos="4320"/>
        </w:tabs>
        <w:ind w:left="4320" w:hanging="360"/>
      </w:pPr>
      <w:rPr>
        <w:rFonts w:ascii="Times New Roman" w:hAnsi="Times New Roman" w:hint="default"/>
      </w:rPr>
    </w:lvl>
    <w:lvl w:ilvl="6" w:tplc="7010A5BE" w:tentative="1">
      <w:start w:val="1"/>
      <w:numFmt w:val="bullet"/>
      <w:lvlText w:val="-"/>
      <w:lvlJc w:val="left"/>
      <w:pPr>
        <w:tabs>
          <w:tab w:val="num" w:pos="5040"/>
        </w:tabs>
        <w:ind w:left="5040" w:hanging="360"/>
      </w:pPr>
      <w:rPr>
        <w:rFonts w:ascii="Times New Roman" w:hAnsi="Times New Roman" w:hint="default"/>
      </w:rPr>
    </w:lvl>
    <w:lvl w:ilvl="7" w:tplc="E07A2514" w:tentative="1">
      <w:start w:val="1"/>
      <w:numFmt w:val="bullet"/>
      <w:lvlText w:val="-"/>
      <w:lvlJc w:val="left"/>
      <w:pPr>
        <w:tabs>
          <w:tab w:val="num" w:pos="5760"/>
        </w:tabs>
        <w:ind w:left="5760" w:hanging="360"/>
      </w:pPr>
      <w:rPr>
        <w:rFonts w:ascii="Times New Roman" w:hAnsi="Times New Roman" w:hint="default"/>
      </w:rPr>
    </w:lvl>
    <w:lvl w:ilvl="8" w:tplc="E97CCC54"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CCF2A7D"/>
    <w:multiLevelType w:val="hybridMultilevel"/>
    <w:tmpl w:val="B2366212"/>
    <w:lvl w:ilvl="0" w:tplc="FF90CB74">
      <w:start w:val="5"/>
      <w:numFmt w:val="bullet"/>
      <w:lvlText w:val=""/>
      <w:lvlJc w:val="left"/>
      <w:pPr>
        <w:ind w:left="880" w:hanging="360"/>
      </w:pPr>
      <w:rPr>
        <w:rFonts w:ascii="Wingdings" w:eastAsiaTheme="minorEastAsia" w:hAnsi="Wingdings" w:cstheme="minorHAnsi"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4" w15:restartNumberingAfterBreak="0">
    <w:nsid w:val="3D7E4466"/>
    <w:multiLevelType w:val="hybridMultilevel"/>
    <w:tmpl w:val="24D67CF8"/>
    <w:lvl w:ilvl="0" w:tplc="8632B61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5B564B63"/>
    <w:multiLevelType w:val="hybridMultilevel"/>
    <w:tmpl w:val="CE401D16"/>
    <w:lvl w:ilvl="0" w:tplc="61C0959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52752D2"/>
    <w:multiLevelType w:val="hybridMultilevel"/>
    <w:tmpl w:val="1F904498"/>
    <w:lvl w:ilvl="0" w:tplc="E87A0CC8">
      <w:start w:val="1"/>
      <w:numFmt w:val="bullet"/>
      <w:lvlText w:val="o"/>
      <w:lvlJc w:val="left"/>
      <w:pPr>
        <w:tabs>
          <w:tab w:val="num" w:pos="720"/>
        </w:tabs>
        <w:ind w:left="720" w:hanging="360"/>
      </w:pPr>
      <w:rPr>
        <w:rFonts w:ascii="Courier New" w:hAnsi="Courier New" w:hint="default"/>
      </w:rPr>
    </w:lvl>
    <w:lvl w:ilvl="1" w:tplc="A7C271EA">
      <w:start w:val="1"/>
      <w:numFmt w:val="bullet"/>
      <w:lvlText w:val="o"/>
      <w:lvlJc w:val="left"/>
      <w:pPr>
        <w:tabs>
          <w:tab w:val="num" w:pos="1440"/>
        </w:tabs>
        <w:ind w:left="1440" w:hanging="360"/>
      </w:pPr>
      <w:rPr>
        <w:rFonts w:ascii="Courier New" w:hAnsi="Courier New" w:hint="default"/>
      </w:rPr>
    </w:lvl>
    <w:lvl w:ilvl="2" w:tplc="BDAE557A" w:tentative="1">
      <w:start w:val="1"/>
      <w:numFmt w:val="bullet"/>
      <w:lvlText w:val="o"/>
      <w:lvlJc w:val="left"/>
      <w:pPr>
        <w:tabs>
          <w:tab w:val="num" w:pos="2160"/>
        </w:tabs>
        <w:ind w:left="2160" w:hanging="360"/>
      </w:pPr>
      <w:rPr>
        <w:rFonts w:ascii="Courier New" w:hAnsi="Courier New" w:hint="default"/>
      </w:rPr>
    </w:lvl>
    <w:lvl w:ilvl="3" w:tplc="BFE08B18" w:tentative="1">
      <w:start w:val="1"/>
      <w:numFmt w:val="bullet"/>
      <w:lvlText w:val="o"/>
      <w:lvlJc w:val="left"/>
      <w:pPr>
        <w:tabs>
          <w:tab w:val="num" w:pos="2880"/>
        </w:tabs>
        <w:ind w:left="2880" w:hanging="360"/>
      </w:pPr>
      <w:rPr>
        <w:rFonts w:ascii="Courier New" w:hAnsi="Courier New" w:hint="default"/>
      </w:rPr>
    </w:lvl>
    <w:lvl w:ilvl="4" w:tplc="B1A24558" w:tentative="1">
      <w:start w:val="1"/>
      <w:numFmt w:val="bullet"/>
      <w:lvlText w:val="o"/>
      <w:lvlJc w:val="left"/>
      <w:pPr>
        <w:tabs>
          <w:tab w:val="num" w:pos="3600"/>
        </w:tabs>
        <w:ind w:left="3600" w:hanging="360"/>
      </w:pPr>
      <w:rPr>
        <w:rFonts w:ascii="Courier New" w:hAnsi="Courier New" w:hint="default"/>
      </w:rPr>
    </w:lvl>
    <w:lvl w:ilvl="5" w:tplc="8BDAB88A" w:tentative="1">
      <w:start w:val="1"/>
      <w:numFmt w:val="bullet"/>
      <w:lvlText w:val="o"/>
      <w:lvlJc w:val="left"/>
      <w:pPr>
        <w:tabs>
          <w:tab w:val="num" w:pos="4320"/>
        </w:tabs>
        <w:ind w:left="4320" w:hanging="360"/>
      </w:pPr>
      <w:rPr>
        <w:rFonts w:ascii="Courier New" w:hAnsi="Courier New" w:hint="default"/>
      </w:rPr>
    </w:lvl>
    <w:lvl w:ilvl="6" w:tplc="076E8458" w:tentative="1">
      <w:start w:val="1"/>
      <w:numFmt w:val="bullet"/>
      <w:lvlText w:val="o"/>
      <w:lvlJc w:val="left"/>
      <w:pPr>
        <w:tabs>
          <w:tab w:val="num" w:pos="5040"/>
        </w:tabs>
        <w:ind w:left="5040" w:hanging="360"/>
      </w:pPr>
      <w:rPr>
        <w:rFonts w:ascii="Courier New" w:hAnsi="Courier New" w:hint="default"/>
      </w:rPr>
    </w:lvl>
    <w:lvl w:ilvl="7" w:tplc="849A6838" w:tentative="1">
      <w:start w:val="1"/>
      <w:numFmt w:val="bullet"/>
      <w:lvlText w:val="o"/>
      <w:lvlJc w:val="left"/>
      <w:pPr>
        <w:tabs>
          <w:tab w:val="num" w:pos="5760"/>
        </w:tabs>
        <w:ind w:left="5760" w:hanging="360"/>
      </w:pPr>
      <w:rPr>
        <w:rFonts w:ascii="Courier New" w:hAnsi="Courier New" w:hint="default"/>
      </w:rPr>
    </w:lvl>
    <w:lvl w:ilvl="8" w:tplc="C9AC4DC2"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70F1134B"/>
    <w:multiLevelType w:val="hybridMultilevel"/>
    <w:tmpl w:val="D07E23FE"/>
    <w:lvl w:ilvl="0" w:tplc="472A6E22">
      <w:start w:val="1"/>
      <w:numFmt w:val="bullet"/>
      <w:lvlText w:val="•"/>
      <w:lvlJc w:val="left"/>
      <w:pPr>
        <w:tabs>
          <w:tab w:val="num" w:pos="720"/>
        </w:tabs>
        <w:ind w:left="720" w:hanging="360"/>
      </w:pPr>
      <w:rPr>
        <w:rFonts w:ascii="Arial" w:hAnsi="Arial" w:hint="default"/>
      </w:rPr>
    </w:lvl>
    <w:lvl w:ilvl="1" w:tplc="AA46BFE8">
      <w:start w:val="82"/>
      <w:numFmt w:val="bullet"/>
      <w:lvlText w:val="–"/>
      <w:lvlJc w:val="left"/>
      <w:pPr>
        <w:tabs>
          <w:tab w:val="num" w:pos="1440"/>
        </w:tabs>
        <w:ind w:left="1440" w:hanging="360"/>
      </w:pPr>
      <w:rPr>
        <w:rFonts w:ascii="Arial" w:hAnsi="Arial" w:hint="default"/>
      </w:rPr>
    </w:lvl>
    <w:lvl w:ilvl="2" w:tplc="C08E79A4">
      <w:start w:val="82"/>
      <w:numFmt w:val="bullet"/>
      <w:lvlText w:val="•"/>
      <w:lvlJc w:val="left"/>
      <w:pPr>
        <w:tabs>
          <w:tab w:val="num" w:pos="2160"/>
        </w:tabs>
        <w:ind w:left="2160" w:hanging="360"/>
      </w:pPr>
      <w:rPr>
        <w:rFonts w:ascii="Arial" w:hAnsi="Arial" w:hint="default"/>
      </w:rPr>
    </w:lvl>
    <w:lvl w:ilvl="3" w:tplc="E378FEC6" w:tentative="1">
      <w:start w:val="1"/>
      <w:numFmt w:val="bullet"/>
      <w:lvlText w:val="•"/>
      <w:lvlJc w:val="left"/>
      <w:pPr>
        <w:tabs>
          <w:tab w:val="num" w:pos="2880"/>
        </w:tabs>
        <w:ind w:left="2880" w:hanging="360"/>
      </w:pPr>
      <w:rPr>
        <w:rFonts w:ascii="Arial" w:hAnsi="Arial" w:hint="default"/>
      </w:rPr>
    </w:lvl>
    <w:lvl w:ilvl="4" w:tplc="AB8EEA60" w:tentative="1">
      <w:start w:val="1"/>
      <w:numFmt w:val="bullet"/>
      <w:lvlText w:val="•"/>
      <w:lvlJc w:val="left"/>
      <w:pPr>
        <w:tabs>
          <w:tab w:val="num" w:pos="3600"/>
        </w:tabs>
        <w:ind w:left="3600" w:hanging="360"/>
      </w:pPr>
      <w:rPr>
        <w:rFonts w:ascii="Arial" w:hAnsi="Arial" w:hint="default"/>
      </w:rPr>
    </w:lvl>
    <w:lvl w:ilvl="5" w:tplc="F9AA7FCA" w:tentative="1">
      <w:start w:val="1"/>
      <w:numFmt w:val="bullet"/>
      <w:lvlText w:val="•"/>
      <w:lvlJc w:val="left"/>
      <w:pPr>
        <w:tabs>
          <w:tab w:val="num" w:pos="4320"/>
        </w:tabs>
        <w:ind w:left="4320" w:hanging="360"/>
      </w:pPr>
      <w:rPr>
        <w:rFonts w:ascii="Arial" w:hAnsi="Arial" w:hint="default"/>
      </w:rPr>
    </w:lvl>
    <w:lvl w:ilvl="6" w:tplc="F524003C" w:tentative="1">
      <w:start w:val="1"/>
      <w:numFmt w:val="bullet"/>
      <w:lvlText w:val="•"/>
      <w:lvlJc w:val="left"/>
      <w:pPr>
        <w:tabs>
          <w:tab w:val="num" w:pos="5040"/>
        </w:tabs>
        <w:ind w:left="5040" w:hanging="360"/>
      </w:pPr>
      <w:rPr>
        <w:rFonts w:ascii="Arial" w:hAnsi="Arial" w:hint="default"/>
      </w:rPr>
    </w:lvl>
    <w:lvl w:ilvl="7" w:tplc="639CF4CE" w:tentative="1">
      <w:start w:val="1"/>
      <w:numFmt w:val="bullet"/>
      <w:lvlText w:val="•"/>
      <w:lvlJc w:val="left"/>
      <w:pPr>
        <w:tabs>
          <w:tab w:val="num" w:pos="5760"/>
        </w:tabs>
        <w:ind w:left="5760" w:hanging="360"/>
      </w:pPr>
      <w:rPr>
        <w:rFonts w:ascii="Arial" w:hAnsi="Arial" w:hint="default"/>
      </w:rPr>
    </w:lvl>
    <w:lvl w:ilvl="8" w:tplc="108639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DA460AF"/>
    <w:multiLevelType w:val="hybridMultilevel"/>
    <w:tmpl w:val="B0122B8E"/>
    <w:lvl w:ilvl="0" w:tplc="711483A8">
      <w:start w:val="1"/>
      <w:numFmt w:val="bullet"/>
      <w:lvlText w:val="•"/>
      <w:lvlJc w:val="left"/>
      <w:pPr>
        <w:tabs>
          <w:tab w:val="num" w:pos="720"/>
        </w:tabs>
        <w:ind w:left="720" w:hanging="360"/>
      </w:pPr>
      <w:rPr>
        <w:rFonts w:ascii="Arial" w:hAnsi="Arial" w:hint="default"/>
      </w:rPr>
    </w:lvl>
    <w:lvl w:ilvl="1" w:tplc="55A073F0" w:tentative="1">
      <w:start w:val="1"/>
      <w:numFmt w:val="bullet"/>
      <w:lvlText w:val="•"/>
      <w:lvlJc w:val="left"/>
      <w:pPr>
        <w:tabs>
          <w:tab w:val="num" w:pos="1440"/>
        </w:tabs>
        <w:ind w:left="1440" w:hanging="360"/>
      </w:pPr>
      <w:rPr>
        <w:rFonts w:ascii="Arial" w:hAnsi="Arial" w:hint="default"/>
      </w:rPr>
    </w:lvl>
    <w:lvl w:ilvl="2" w:tplc="55089F36" w:tentative="1">
      <w:start w:val="1"/>
      <w:numFmt w:val="bullet"/>
      <w:lvlText w:val="•"/>
      <w:lvlJc w:val="left"/>
      <w:pPr>
        <w:tabs>
          <w:tab w:val="num" w:pos="2160"/>
        </w:tabs>
        <w:ind w:left="2160" w:hanging="360"/>
      </w:pPr>
      <w:rPr>
        <w:rFonts w:ascii="Arial" w:hAnsi="Arial" w:hint="default"/>
      </w:rPr>
    </w:lvl>
    <w:lvl w:ilvl="3" w:tplc="7FA8C286" w:tentative="1">
      <w:start w:val="1"/>
      <w:numFmt w:val="bullet"/>
      <w:lvlText w:val="•"/>
      <w:lvlJc w:val="left"/>
      <w:pPr>
        <w:tabs>
          <w:tab w:val="num" w:pos="2880"/>
        </w:tabs>
        <w:ind w:left="2880" w:hanging="360"/>
      </w:pPr>
      <w:rPr>
        <w:rFonts w:ascii="Arial" w:hAnsi="Arial" w:hint="default"/>
      </w:rPr>
    </w:lvl>
    <w:lvl w:ilvl="4" w:tplc="411E9E7C" w:tentative="1">
      <w:start w:val="1"/>
      <w:numFmt w:val="bullet"/>
      <w:lvlText w:val="•"/>
      <w:lvlJc w:val="left"/>
      <w:pPr>
        <w:tabs>
          <w:tab w:val="num" w:pos="3600"/>
        </w:tabs>
        <w:ind w:left="3600" w:hanging="360"/>
      </w:pPr>
      <w:rPr>
        <w:rFonts w:ascii="Arial" w:hAnsi="Arial" w:hint="default"/>
      </w:rPr>
    </w:lvl>
    <w:lvl w:ilvl="5" w:tplc="783E8398" w:tentative="1">
      <w:start w:val="1"/>
      <w:numFmt w:val="bullet"/>
      <w:lvlText w:val="•"/>
      <w:lvlJc w:val="left"/>
      <w:pPr>
        <w:tabs>
          <w:tab w:val="num" w:pos="4320"/>
        </w:tabs>
        <w:ind w:left="4320" w:hanging="360"/>
      </w:pPr>
      <w:rPr>
        <w:rFonts w:ascii="Arial" w:hAnsi="Arial" w:hint="default"/>
      </w:rPr>
    </w:lvl>
    <w:lvl w:ilvl="6" w:tplc="C61EDF94" w:tentative="1">
      <w:start w:val="1"/>
      <w:numFmt w:val="bullet"/>
      <w:lvlText w:val="•"/>
      <w:lvlJc w:val="left"/>
      <w:pPr>
        <w:tabs>
          <w:tab w:val="num" w:pos="5040"/>
        </w:tabs>
        <w:ind w:left="5040" w:hanging="360"/>
      </w:pPr>
      <w:rPr>
        <w:rFonts w:ascii="Arial" w:hAnsi="Arial" w:hint="default"/>
      </w:rPr>
    </w:lvl>
    <w:lvl w:ilvl="7" w:tplc="DA64B2C8" w:tentative="1">
      <w:start w:val="1"/>
      <w:numFmt w:val="bullet"/>
      <w:lvlText w:val="•"/>
      <w:lvlJc w:val="left"/>
      <w:pPr>
        <w:tabs>
          <w:tab w:val="num" w:pos="5760"/>
        </w:tabs>
        <w:ind w:left="5760" w:hanging="360"/>
      </w:pPr>
      <w:rPr>
        <w:rFonts w:ascii="Arial" w:hAnsi="Arial" w:hint="default"/>
      </w:rPr>
    </w:lvl>
    <w:lvl w:ilvl="8" w:tplc="29E81B4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8"/>
  </w:num>
  <w:num w:numId="3">
    <w:abstractNumId w:val="4"/>
  </w:num>
  <w:num w:numId="4">
    <w:abstractNumId w:val="3"/>
  </w:num>
  <w:num w:numId="5">
    <w:abstractNumId w:val="1"/>
  </w:num>
  <w:num w:numId="6">
    <w:abstractNumId w:val="7"/>
  </w:num>
  <w:num w:numId="7">
    <w:abstractNumId w:val="0"/>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2A3"/>
    <w:rsid w:val="00051CD8"/>
    <w:rsid w:val="0008584D"/>
    <w:rsid w:val="00096F2F"/>
    <w:rsid w:val="000B0C53"/>
    <w:rsid w:val="000D768F"/>
    <w:rsid w:val="000F6CC5"/>
    <w:rsid w:val="00102EEA"/>
    <w:rsid w:val="00114504"/>
    <w:rsid w:val="00135647"/>
    <w:rsid w:val="001647AE"/>
    <w:rsid w:val="001E5AEE"/>
    <w:rsid w:val="001F4062"/>
    <w:rsid w:val="0024632A"/>
    <w:rsid w:val="00265974"/>
    <w:rsid w:val="002A2895"/>
    <w:rsid w:val="002A3459"/>
    <w:rsid w:val="002D3175"/>
    <w:rsid w:val="00312EF6"/>
    <w:rsid w:val="00316E0C"/>
    <w:rsid w:val="00350FC9"/>
    <w:rsid w:val="00357D63"/>
    <w:rsid w:val="003776F3"/>
    <w:rsid w:val="0038149A"/>
    <w:rsid w:val="003B70BD"/>
    <w:rsid w:val="003F0804"/>
    <w:rsid w:val="00403E61"/>
    <w:rsid w:val="00411D33"/>
    <w:rsid w:val="00490EFC"/>
    <w:rsid w:val="004A7C1D"/>
    <w:rsid w:val="004B2235"/>
    <w:rsid w:val="004E07D0"/>
    <w:rsid w:val="004E2FE5"/>
    <w:rsid w:val="00505881"/>
    <w:rsid w:val="00522BEE"/>
    <w:rsid w:val="005B3AE4"/>
    <w:rsid w:val="005C1637"/>
    <w:rsid w:val="005C307F"/>
    <w:rsid w:val="005C5619"/>
    <w:rsid w:val="006D2EA3"/>
    <w:rsid w:val="006E6A17"/>
    <w:rsid w:val="006E77C3"/>
    <w:rsid w:val="007017C5"/>
    <w:rsid w:val="00714A2C"/>
    <w:rsid w:val="00734987"/>
    <w:rsid w:val="00742E54"/>
    <w:rsid w:val="00744CA5"/>
    <w:rsid w:val="00747075"/>
    <w:rsid w:val="0076302F"/>
    <w:rsid w:val="00770EBC"/>
    <w:rsid w:val="007B1711"/>
    <w:rsid w:val="007B2A70"/>
    <w:rsid w:val="007D53F6"/>
    <w:rsid w:val="007E1855"/>
    <w:rsid w:val="00850D5C"/>
    <w:rsid w:val="008823D5"/>
    <w:rsid w:val="008C0F99"/>
    <w:rsid w:val="008C2845"/>
    <w:rsid w:val="008C7398"/>
    <w:rsid w:val="008F5D64"/>
    <w:rsid w:val="0093312F"/>
    <w:rsid w:val="00963AED"/>
    <w:rsid w:val="00974818"/>
    <w:rsid w:val="009A20B0"/>
    <w:rsid w:val="009B6A40"/>
    <w:rsid w:val="009D39FA"/>
    <w:rsid w:val="00A36396"/>
    <w:rsid w:val="00A41EBD"/>
    <w:rsid w:val="00A50C98"/>
    <w:rsid w:val="00A60657"/>
    <w:rsid w:val="00A612AD"/>
    <w:rsid w:val="00A80131"/>
    <w:rsid w:val="00AB7E99"/>
    <w:rsid w:val="00B0229E"/>
    <w:rsid w:val="00B32CBD"/>
    <w:rsid w:val="00B51AC1"/>
    <w:rsid w:val="00B657E3"/>
    <w:rsid w:val="00B722A3"/>
    <w:rsid w:val="00B82281"/>
    <w:rsid w:val="00B878D9"/>
    <w:rsid w:val="00C0761D"/>
    <w:rsid w:val="00C31D83"/>
    <w:rsid w:val="00C5314B"/>
    <w:rsid w:val="00C819A6"/>
    <w:rsid w:val="00CA110B"/>
    <w:rsid w:val="00CA1E32"/>
    <w:rsid w:val="00CD35BF"/>
    <w:rsid w:val="00CE37C1"/>
    <w:rsid w:val="00D03F54"/>
    <w:rsid w:val="00D04182"/>
    <w:rsid w:val="00D25BA3"/>
    <w:rsid w:val="00D336E8"/>
    <w:rsid w:val="00D95838"/>
    <w:rsid w:val="00DB2846"/>
    <w:rsid w:val="00DD37E4"/>
    <w:rsid w:val="00DE6B3D"/>
    <w:rsid w:val="00E000C3"/>
    <w:rsid w:val="00E44DF8"/>
    <w:rsid w:val="00E50FAD"/>
    <w:rsid w:val="00E61288"/>
    <w:rsid w:val="00EE4088"/>
    <w:rsid w:val="00F02CB0"/>
    <w:rsid w:val="00F20BB9"/>
    <w:rsid w:val="00F33BF4"/>
    <w:rsid w:val="00F41189"/>
    <w:rsid w:val="00F867B3"/>
    <w:rsid w:val="00F93DF7"/>
    <w:rsid w:val="00FA5A29"/>
    <w:rsid w:val="00FA7B0E"/>
    <w:rsid w:val="00FF1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906927"/>
  <w15:docId w15:val="{5C0F18D7-1EDE-407F-AFEC-8CEA6EE87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51CD8"/>
    <w:pPr>
      <w:spacing w:after="180"/>
    </w:pPr>
    <w:rPr>
      <w:rFonts w:ascii="Times New Roman" w:eastAsia="SimSun" w:hAnsi="Times New Roman" w:cs="Times New Roman"/>
      <w:kern w:val="0"/>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51CD8"/>
    <w:pPr>
      <w:keepNext/>
      <w:keepLines/>
      <w:pBdr>
        <w:top w:val="single" w:sz="12" w:space="3" w:color="auto"/>
      </w:pBdr>
      <w:spacing w:before="240" w:after="180"/>
      <w:ind w:left="1134" w:hanging="1134"/>
      <w:outlineLvl w:val="0"/>
    </w:pPr>
    <w:rPr>
      <w:rFonts w:ascii="Arial" w:eastAsia="SimSun" w:hAnsi="Arial" w:cs="Times New Roman"/>
      <w:kern w:val="0"/>
      <w:sz w:val="36"/>
      <w:szCs w:val="20"/>
      <w:lang w:val="sv-SE" w:eastAsia="en-US"/>
    </w:rPr>
  </w:style>
  <w:style w:type="paragraph" w:styleId="Heading3">
    <w:name w:val="heading 3"/>
    <w:basedOn w:val="Normal"/>
    <w:next w:val="Normal"/>
    <w:link w:val="Heading3Char"/>
    <w:uiPriority w:val="9"/>
    <w:semiHidden/>
    <w:unhideWhenUsed/>
    <w:qFormat/>
    <w:rsid w:val="00051CD8"/>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051CD8"/>
    <w:pPr>
      <w:spacing w:before="120" w:after="180" w:line="240" w:lineRule="auto"/>
      <w:ind w:left="1418" w:hanging="1418"/>
      <w:outlineLvl w:val="3"/>
    </w:pPr>
    <w:rPr>
      <w:rFonts w:ascii="Arial" w:hAnsi="Arial"/>
      <w:b w:val="0"/>
      <w:bCs w:val="0"/>
      <w:sz w:val="24"/>
      <w:szCs w:val="20"/>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51CD8"/>
    <w:rPr>
      <w:rFonts w:ascii="Arial" w:eastAsia="SimSun" w:hAnsi="Arial" w:cs="Times New Roman"/>
      <w:kern w:val="0"/>
      <w:sz w:val="36"/>
      <w:szCs w:val="20"/>
      <w:lang w:val="sv-SE" w:eastAsia="en-US"/>
    </w:rPr>
  </w:style>
  <w:style w:type="character" w:customStyle="1" w:styleId="Heading4Char">
    <w:name w:val="Heading 4 Char"/>
    <w:basedOn w:val="DefaultParagraphFont"/>
    <w:link w:val="Heading4"/>
    <w:rsid w:val="00051CD8"/>
    <w:rPr>
      <w:rFonts w:ascii="Arial" w:eastAsia="SimSun" w:hAnsi="Arial" w:cs="Times New Roman"/>
      <w:kern w:val="0"/>
      <w:sz w:val="24"/>
      <w:szCs w:val="20"/>
      <w:lang w:val="sv-SE" w:eastAsia="en-US"/>
    </w:rPr>
  </w:style>
  <w:style w:type="paragraph" w:customStyle="1" w:styleId="PL">
    <w:name w:val="PL"/>
    <w:link w:val="PLChar"/>
    <w:qFormat/>
    <w:rsid w:val="00051C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Normal"/>
    <w:link w:val="TALChar"/>
    <w:qFormat/>
    <w:rsid w:val="00051CD8"/>
    <w:pPr>
      <w:keepNext/>
      <w:keepLines/>
      <w:spacing w:after="0"/>
    </w:pPr>
    <w:rPr>
      <w:rFonts w:ascii="Arial" w:hAnsi="Arial"/>
      <w:sz w:val="18"/>
      <w:lang w:val="x-none"/>
    </w:rPr>
  </w:style>
  <w:style w:type="paragraph" w:customStyle="1" w:styleId="TAH">
    <w:name w:val="TAH"/>
    <w:basedOn w:val="TAC"/>
    <w:link w:val="TAHCar"/>
    <w:qFormat/>
    <w:rsid w:val="00051CD8"/>
    <w:rPr>
      <w:b/>
    </w:rPr>
  </w:style>
  <w:style w:type="paragraph" w:customStyle="1" w:styleId="TAC">
    <w:name w:val="TAC"/>
    <w:basedOn w:val="TAL"/>
    <w:link w:val="TACChar"/>
    <w:qFormat/>
    <w:rsid w:val="00051CD8"/>
    <w:pPr>
      <w:jc w:val="center"/>
    </w:pPr>
  </w:style>
  <w:style w:type="paragraph" w:customStyle="1" w:styleId="TH">
    <w:name w:val="TH"/>
    <w:basedOn w:val="Normal"/>
    <w:link w:val="THChar"/>
    <w:qFormat/>
    <w:rsid w:val="00051CD8"/>
    <w:pPr>
      <w:keepNext/>
      <w:keepLines/>
      <w:spacing w:before="60"/>
      <w:jc w:val="center"/>
    </w:pPr>
    <w:rPr>
      <w:rFonts w:ascii="Arial" w:hAnsi="Arial"/>
      <w:b/>
      <w:lang w:val="x-none"/>
    </w:rPr>
  </w:style>
  <w:style w:type="character" w:customStyle="1" w:styleId="TALChar">
    <w:name w:val="TAL Char"/>
    <w:link w:val="TAL"/>
    <w:rsid w:val="00051CD8"/>
    <w:rPr>
      <w:rFonts w:ascii="Arial" w:eastAsia="SimSun" w:hAnsi="Arial" w:cs="Times New Roman"/>
      <w:kern w:val="0"/>
      <w:sz w:val="18"/>
      <w:szCs w:val="20"/>
      <w:lang w:val="x-none" w:eastAsia="en-US"/>
    </w:rPr>
  </w:style>
  <w:style w:type="character" w:customStyle="1" w:styleId="THChar">
    <w:name w:val="TH Char"/>
    <w:link w:val="TH"/>
    <w:qFormat/>
    <w:rsid w:val="00051CD8"/>
    <w:rPr>
      <w:rFonts w:ascii="Arial" w:eastAsia="SimSun" w:hAnsi="Arial" w:cs="Times New Roman"/>
      <w:b/>
      <w:kern w:val="0"/>
      <w:sz w:val="20"/>
      <w:szCs w:val="20"/>
      <w:lang w:val="x-none" w:eastAsia="en-US"/>
    </w:rPr>
  </w:style>
  <w:style w:type="character" w:customStyle="1" w:styleId="TAHCar">
    <w:name w:val="TAH Car"/>
    <w:link w:val="TAH"/>
    <w:qFormat/>
    <w:rsid w:val="00051CD8"/>
    <w:rPr>
      <w:rFonts w:ascii="Arial" w:eastAsia="SimSun" w:hAnsi="Arial" w:cs="Times New Roman"/>
      <w:b/>
      <w:kern w:val="0"/>
      <w:sz w:val="18"/>
      <w:szCs w:val="20"/>
      <w:lang w:val="x-none" w:eastAsia="en-US"/>
    </w:rPr>
  </w:style>
  <w:style w:type="character" w:customStyle="1" w:styleId="TACChar">
    <w:name w:val="TAC Char"/>
    <w:link w:val="TAC"/>
    <w:qFormat/>
    <w:rsid w:val="00051CD8"/>
    <w:rPr>
      <w:rFonts w:ascii="Arial" w:eastAsia="SimSun" w:hAnsi="Arial" w:cs="Times New Roman"/>
      <w:kern w:val="0"/>
      <w:sz w:val="18"/>
      <w:szCs w:val="20"/>
      <w:lang w:val="x-none" w:eastAsia="en-US"/>
    </w:rPr>
  </w:style>
  <w:style w:type="paragraph" w:customStyle="1" w:styleId="a">
    <w:name w:val="样式 页眉"/>
    <w:basedOn w:val="Header"/>
    <w:link w:val="Char"/>
    <w:rsid w:val="00051CD8"/>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
    <w:name w:val="样式 页眉 Char"/>
    <w:link w:val="a"/>
    <w:rsid w:val="00051CD8"/>
    <w:rPr>
      <w:rFonts w:ascii="Arial" w:eastAsia="Arial" w:hAnsi="Arial" w:cs="Times New Roman"/>
      <w:b/>
      <w:bCs/>
      <w:noProof/>
      <w:kern w:val="0"/>
      <w:sz w:val="22"/>
      <w:szCs w:val="20"/>
      <w:lang w:val="en-GB" w:eastAsia="en-US"/>
    </w:rPr>
  </w:style>
  <w:style w:type="paragraph" w:styleId="ListParagraph">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051CD8"/>
    <w:pPr>
      <w:overflowPunct w:val="0"/>
      <w:autoSpaceDE w:val="0"/>
      <w:autoSpaceDN w:val="0"/>
      <w:adjustRightInd w:val="0"/>
      <w:ind w:firstLineChars="200" w:firstLine="420"/>
      <w:textAlignment w:val="baseline"/>
    </w:pPr>
    <w:rPr>
      <w:rFonts w:eastAsia="MS Mincho"/>
    </w:rPr>
  </w:style>
  <w:style w:type="character" w:customStyle="1" w:styleId="PLChar">
    <w:name w:val="PL Char"/>
    <w:link w:val="PL"/>
    <w:qFormat/>
    <w:rsid w:val="00051CD8"/>
    <w:rPr>
      <w:rFonts w:ascii="Courier New" w:eastAsia="SimSun" w:hAnsi="Courier New" w:cs="Times New Roman"/>
      <w:noProof/>
      <w:kern w:val="0"/>
      <w:sz w:val="16"/>
      <w:szCs w:val="20"/>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051CD8"/>
    <w:rPr>
      <w:rFonts w:ascii="Times New Roman" w:eastAsia="MS Mincho" w:hAnsi="Times New Roman" w:cs="Times New Roman"/>
      <w:kern w:val="0"/>
      <w:sz w:val="20"/>
      <w:szCs w:val="20"/>
      <w:lang w:val="en-GB" w:eastAsia="en-US"/>
    </w:rPr>
  </w:style>
  <w:style w:type="character" w:customStyle="1" w:styleId="Heading3Char">
    <w:name w:val="Heading 3 Char"/>
    <w:basedOn w:val="DefaultParagraphFont"/>
    <w:link w:val="Heading3"/>
    <w:uiPriority w:val="9"/>
    <w:semiHidden/>
    <w:rsid w:val="00051CD8"/>
    <w:rPr>
      <w:rFonts w:ascii="Times New Roman" w:eastAsia="SimSun" w:hAnsi="Times New Roman" w:cs="Times New Roman"/>
      <w:b/>
      <w:bCs/>
      <w:kern w:val="0"/>
      <w:sz w:val="32"/>
      <w:szCs w:val="32"/>
      <w:lang w:val="en-GB" w:eastAsia="en-US"/>
    </w:rPr>
  </w:style>
  <w:style w:type="paragraph" w:styleId="Header">
    <w:name w:val="header"/>
    <w:basedOn w:val="Normal"/>
    <w:link w:val="HeaderChar"/>
    <w:uiPriority w:val="99"/>
    <w:unhideWhenUsed/>
    <w:rsid w:val="00051CD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051CD8"/>
    <w:rPr>
      <w:rFonts w:ascii="Times New Roman" w:eastAsia="SimSun"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051CD8"/>
    <w:pPr>
      <w:spacing w:after="0"/>
    </w:pPr>
    <w:rPr>
      <w:sz w:val="16"/>
      <w:szCs w:val="16"/>
    </w:rPr>
  </w:style>
  <w:style w:type="character" w:customStyle="1" w:styleId="BalloonTextChar">
    <w:name w:val="Balloon Text Char"/>
    <w:basedOn w:val="DefaultParagraphFont"/>
    <w:link w:val="BalloonText"/>
    <w:uiPriority w:val="99"/>
    <w:semiHidden/>
    <w:rsid w:val="00051CD8"/>
    <w:rPr>
      <w:rFonts w:ascii="Times New Roman" w:eastAsia="SimSun" w:hAnsi="Times New Roman" w:cs="Times New Roman"/>
      <w:kern w:val="0"/>
      <w:sz w:val="16"/>
      <w:szCs w:val="16"/>
      <w:lang w:val="en-GB" w:eastAsia="en-US"/>
    </w:rPr>
  </w:style>
  <w:style w:type="paragraph" w:customStyle="1" w:styleId="B1">
    <w:name w:val="B1"/>
    <w:basedOn w:val="List"/>
    <w:rsid w:val="00AB7E99"/>
    <w:pPr>
      <w:spacing w:after="0"/>
      <w:ind w:left="568" w:firstLineChars="0" w:hanging="284"/>
      <w:contextualSpacing w:val="0"/>
    </w:pPr>
    <w:rPr>
      <w:rFonts w:eastAsiaTheme="minorEastAsia"/>
      <w:sz w:val="24"/>
      <w:szCs w:val="24"/>
      <w:lang w:val="de-DE" w:eastAsia="en-GB"/>
    </w:rPr>
  </w:style>
  <w:style w:type="paragraph" w:styleId="List">
    <w:name w:val="List"/>
    <w:basedOn w:val="Normal"/>
    <w:uiPriority w:val="99"/>
    <w:semiHidden/>
    <w:unhideWhenUsed/>
    <w:rsid w:val="00AB7E99"/>
    <w:pPr>
      <w:ind w:left="200" w:hangingChars="200" w:hanging="200"/>
      <w:contextualSpacing/>
    </w:pPr>
  </w:style>
  <w:style w:type="paragraph" w:styleId="Footer">
    <w:name w:val="footer"/>
    <w:basedOn w:val="Normal"/>
    <w:link w:val="FooterChar"/>
    <w:uiPriority w:val="99"/>
    <w:unhideWhenUsed/>
    <w:rsid w:val="00FA5A2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A5A29"/>
    <w:rPr>
      <w:rFonts w:ascii="Times New Roman" w:eastAsia="SimSun" w:hAnsi="Times New Roman" w:cs="Times New Roman"/>
      <w:kern w:val="0"/>
      <w:sz w:val="18"/>
      <w:szCs w:val="18"/>
      <w:lang w:val="en-GB" w:eastAsia="en-US"/>
    </w:rPr>
  </w:style>
  <w:style w:type="paragraph" w:customStyle="1" w:styleId="EQ">
    <w:name w:val="EQ"/>
    <w:basedOn w:val="Normal"/>
    <w:next w:val="Normal"/>
    <w:link w:val="EQChar"/>
    <w:rsid w:val="00A612AD"/>
    <w:pPr>
      <w:keepLines/>
      <w:tabs>
        <w:tab w:val="center" w:pos="4536"/>
        <w:tab w:val="right" w:pos="9072"/>
      </w:tabs>
    </w:pPr>
    <w:rPr>
      <w:rFonts w:eastAsiaTheme="minorEastAsia"/>
      <w:noProof/>
    </w:rPr>
  </w:style>
  <w:style w:type="character" w:customStyle="1" w:styleId="EQChar">
    <w:name w:val="EQ Char"/>
    <w:link w:val="EQ"/>
    <w:rsid w:val="00A612AD"/>
    <w:rPr>
      <w:rFonts w:ascii="Times New Roman" w:hAnsi="Times New Roman" w:cs="Times New Roman"/>
      <w:noProof/>
      <w:kern w:val="0"/>
      <w:sz w:val="20"/>
      <w:szCs w:val="20"/>
      <w:lang w:val="en-GB" w:eastAsia="en-US"/>
    </w:rPr>
  </w:style>
  <w:style w:type="paragraph" w:styleId="NormalWeb">
    <w:name w:val="Normal (Web)"/>
    <w:basedOn w:val="Normal"/>
    <w:uiPriority w:val="99"/>
    <w:semiHidden/>
    <w:unhideWhenUsed/>
    <w:rsid w:val="00A50C98"/>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51040">
      <w:bodyDiv w:val="1"/>
      <w:marLeft w:val="0"/>
      <w:marRight w:val="0"/>
      <w:marTop w:val="0"/>
      <w:marBottom w:val="0"/>
      <w:divBdr>
        <w:top w:val="none" w:sz="0" w:space="0" w:color="auto"/>
        <w:left w:val="none" w:sz="0" w:space="0" w:color="auto"/>
        <w:bottom w:val="none" w:sz="0" w:space="0" w:color="auto"/>
        <w:right w:val="none" w:sz="0" w:space="0" w:color="auto"/>
      </w:divBdr>
    </w:div>
    <w:div w:id="463237827">
      <w:bodyDiv w:val="1"/>
      <w:marLeft w:val="0"/>
      <w:marRight w:val="0"/>
      <w:marTop w:val="0"/>
      <w:marBottom w:val="0"/>
      <w:divBdr>
        <w:top w:val="none" w:sz="0" w:space="0" w:color="auto"/>
        <w:left w:val="none" w:sz="0" w:space="0" w:color="auto"/>
        <w:bottom w:val="none" w:sz="0" w:space="0" w:color="auto"/>
        <w:right w:val="none" w:sz="0" w:space="0" w:color="auto"/>
      </w:divBdr>
    </w:div>
    <w:div w:id="655911855">
      <w:bodyDiv w:val="1"/>
      <w:marLeft w:val="0"/>
      <w:marRight w:val="0"/>
      <w:marTop w:val="0"/>
      <w:marBottom w:val="0"/>
      <w:divBdr>
        <w:top w:val="none" w:sz="0" w:space="0" w:color="auto"/>
        <w:left w:val="none" w:sz="0" w:space="0" w:color="auto"/>
        <w:bottom w:val="none" w:sz="0" w:space="0" w:color="auto"/>
        <w:right w:val="none" w:sz="0" w:space="0" w:color="auto"/>
      </w:divBdr>
    </w:div>
    <w:div w:id="674235633">
      <w:bodyDiv w:val="1"/>
      <w:marLeft w:val="0"/>
      <w:marRight w:val="0"/>
      <w:marTop w:val="0"/>
      <w:marBottom w:val="0"/>
      <w:divBdr>
        <w:top w:val="none" w:sz="0" w:space="0" w:color="auto"/>
        <w:left w:val="none" w:sz="0" w:space="0" w:color="auto"/>
        <w:bottom w:val="none" w:sz="0" w:space="0" w:color="auto"/>
        <w:right w:val="none" w:sz="0" w:space="0" w:color="auto"/>
      </w:divBdr>
      <w:divsChild>
        <w:div w:id="58795111">
          <w:marLeft w:val="1166"/>
          <w:marRight w:val="0"/>
          <w:marTop w:val="60"/>
          <w:marBottom w:val="60"/>
          <w:divBdr>
            <w:top w:val="none" w:sz="0" w:space="0" w:color="auto"/>
            <w:left w:val="none" w:sz="0" w:space="0" w:color="auto"/>
            <w:bottom w:val="none" w:sz="0" w:space="0" w:color="auto"/>
            <w:right w:val="none" w:sz="0" w:space="0" w:color="auto"/>
          </w:divBdr>
        </w:div>
        <w:div w:id="128057990">
          <w:marLeft w:val="1800"/>
          <w:marRight w:val="0"/>
          <w:marTop w:val="60"/>
          <w:marBottom w:val="60"/>
          <w:divBdr>
            <w:top w:val="none" w:sz="0" w:space="0" w:color="auto"/>
            <w:left w:val="none" w:sz="0" w:space="0" w:color="auto"/>
            <w:bottom w:val="none" w:sz="0" w:space="0" w:color="auto"/>
            <w:right w:val="none" w:sz="0" w:space="0" w:color="auto"/>
          </w:divBdr>
        </w:div>
        <w:div w:id="608200207">
          <w:marLeft w:val="1800"/>
          <w:marRight w:val="0"/>
          <w:marTop w:val="60"/>
          <w:marBottom w:val="60"/>
          <w:divBdr>
            <w:top w:val="none" w:sz="0" w:space="0" w:color="auto"/>
            <w:left w:val="none" w:sz="0" w:space="0" w:color="auto"/>
            <w:bottom w:val="none" w:sz="0" w:space="0" w:color="auto"/>
            <w:right w:val="none" w:sz="0" w:space="0" w:color="auto"/>
          </w:divBdr>
        </w:div>
        <w:div w:id="610162205">
          <w:marLeft w:val="1166"/>
          <w:marRight w:val="0"/>
          <w:marTop w:val="60"/>
          <w:marBottom w:val="60"/>
          <w:divBdr>
            <w:top w:val="none" w:sz="0" w:space="0" w:color="auto"/>
            <w:left w:val="none" w:sz="0" w:space="0" w:color="auto"/>
            <w:bottom w:val="none" w:sz="0" w:space="0" w:color="auto"/>
            <w:right w:val="none" w:sz="0" w:space="0" w:color="auto"/>
          </w:divBdr>
        </w:div>
        <w:div w:id="631983139">
          <w:marLeft w:val="1166"/>
          <w:marRight w:val="0"/>
          <w:marTop w:val="60"/>
          <w:marBottom w:val="60"/>
          <w:divBdr>
            <w:top w:val="none" w:sz="0" w:space="0" w:color="auto"/>
            <w:left w:val="none" w:sz="0" w:space="0" w:color="auto"/>
            <w:bottom w:val="none" w:sz="0" w:space="0" w:color="auto"/>
            <w:right w:val="none" w:sz="0" w:space="0" w:color="auto"/>
          </w:divBdr>
        </w:div>
        <w:div w:id="904142853">
          <w:marLeft w:val="547"/>
          <w:marRight w:val="0"/>
          <w:marTop w:val="60"/>
          <w:marBottom w:val="0"/>
          <w:divBdr>
            <w:top w:val="none" w:sz="0" w:space="0" w:color="auto"/>
            <w:left w:val="none" w:sz="0" w:space="0" w:color="auto"/>
            <w:bottom w:val="none" w:sz="0" w:space="0" w:color="auto"/>
            <w:right w:val="none" w:sz="0" w:space="0" w:color="auto"/>
          </w:divBdr>
        </w:div>
        <w:div w:id="909464449">
          <w:marLeft w:val="1166"/>
          <w:marRight w:val="0"/>
          <w:marTop w:val="60"/>
          <w:marBottom w:val="60"/>
          <w:divBdr>
            <w:top w:val="none" w:sz="0" w:space="0" w:color="auto"/>
            <w:left w:val="none" w:sz="0" w:space="0" w:color="auto"/>
            <w:bottom w:val="none" w:sz="0" w:space="0" w:color="auto"/>
            <w:right w:val="none" w:sz="0" w:space="0" w:color="auto"/>
          </w:divBdr>
        </w:div>
        <w:div w:id="957955444">
          <w:marLeft w:val="1166"/>
          <w:marRight w:val="0"/>
          <w:marTop w:val="60"/>
          <w:marBottom w:val="60"/>
          <w:divBdr>
            <w:top w:val="none" w:sz="0" w:space="0" w:color="auto"/>
            <w:left w:val="none" w:sz="0" w:space="0" w:color="auto"/>
            <w:bottom w:val="none" w:sz="0" w:space="0" w:color="auto"/>
            <w:right w:val="none" w:sz="0" w:space="0" w:color="auto"/>
          </w:divBdr>
        </w:div>
        <w:div w:id="1187519472">
          <w:marLeft w:val="1800"/>
          <w:marRight w:val="0"/>
          <w:marTop w:val="60"/>
          <w:marBottom w:val="60"/>
          <w:divBdr>
            <w:top w:val="none" w:sz="0" w:space="0" w:color="auto"/>
            <w:left w:val="none" w:sz="0" w:space="0" w:color="auto"/>
            <w:bottom w:val="none" w:sz="0" w:space="0" w:color="auto"/>
            <w:right w:val="none" w:sz="0" w:space="0" w:color="auto"/>
          </w:divBdr>
        </w:div>
        <w:div w:id="1249659183">
          <w:marLeft w:val="1166"/>
          <w:marRight w:val="0"/>
          <w:marTop w:val="60"/>
          <w:marBottom w:val="60"/>
          <w:divBdr>
            <w:top w:val="none" w:sz="0" w:space="0" w:color="auto"/>
            <w:left w:val="none" w:sz="0" w:space="0" w:color="auto"/>
            <w:bottom w:val="none" w:sz="0" w:space="0" w:color="auto"/>
            <w:right w:val="none" w:sz="0" w:space="0" w:color="auto"/>
          </w:divBdr>
        </w:div>
        <w:div w:id="1446654369">
          <w:marLeft w:val="1166"/>
          <w:marRight w:val="0"/>
          <w:marTop w:val="60"/>
          <w:marBottom w:val="0"/>
          <w:divBdr>
            <w:top w:val="none" w:sz="0" w:space="0" w:color="auto"/>
            <w:left w:val="none" w:sz="0" w:space="0" w:color="auto"/>
            <w:bottom w:val="none" w:sz="0" w:space="0" w:color="auto"/>
            <w:right w:val="none" w:sz="0" w:space="0" w:color="auto"/>
          </w:divBdr>
        </w:div>
        <w:div w:id="1545362189">
          <w:marLeft w:val="1800"/>
          <w:marRight w:val="0"/>
          <w:marTop w:val="60"/>
          <w:marBottom w:val="60"/>
          <w:divBdr>
            <w:top w:val="none" w:sz="0" w:space="0" w:color="auto"/>
            <w:left w:val="none" w:sz="0" w:space="0" w:color="auto"/>
            <w:bottom w:val="none" w:sz="0" w:space="0" w:color="auto"/>
            <w:right w:val="none" w:sz="0" w:space="0" w:color="auto"/>
          </w:divBdr>
        </w:div>
        <w:div w:id="1632174827">
          <w:marLeft w:val="1800"/>
          <w:marRight w:val="0"/>
          <w:marTop w:val="60"/>
          <w:marBottom w:val="60"/>
          <w:divBdr>
            <w:top w:val="none" w:sz="0" w:space="0" w:color="auto"/>
            <w:left w:val="none" w:sz="0" w:space="0" w:color="auto"/>
            <w:bottom w:val="none" w:sz="0" w:space="0" w:color="auto"/>
            <w:right w:val="none" w:sz="0" w:space="0" w:color="auto"/>
          </w:divBdr>
        </w:div>
        <w:div w:id="1884632374">
          <w:marLeft w:val="1166"/>
          <w:marRight w:val="0"/>
          <w:marTop w:val="60"/>
          <w:marBottom w:val="0"/>
          <w:divBdr>
            <w:top w:val="none" w:sz="0" w:space="0" w:color="auto"/>
            <w:left w:val="none" w:sz="0" w:space="0" w:color="auto"/>
            <w:bottom w:val="none" w:sz="0" w:space="0" w:color="auto"/>
            <w:right w:val="none" w:sz="0" w:space="0" w:color="auto"/>
          </w:divBdr>
        </w:div>
        <w:div w:id="1966960409">
          <w:marLeft w:val="1800"/>
          <w:marRight w:val="0"/>
          <w:marTop w:val="60"/>
          <w:marBottom w:val="60"/>
          <w:divBdr>
            <w:top w:val="none" w:sz="0" w:space="0" w:color="auto"/>
            <w:left w:val="none" w:sz="0" w:space="0" w:color="auto"/>
            <w:bottom w:val="none" w:sz="0" w:space="0" w:color="auto"/>
            <w:right w:val="none" w:sz="0" w:space="0" w:color="auto"/>
          </w:divBdr>
        </w:div>
        <w:div w:id="2017688666">
          <w:marLeft w:val="1166"/>
          <w:marRight w:val="0"/>
          <w:marTop w:val="60"/>
          <w:marBottom w:val="60"/>
          <w:divBdr>
            <w:top w:val="none" w:sz="0" w:space="0" w:color="auto"/>
            <w:left w:val="none" w:sz="0" w:space="0" w:color="auto"/>
            <w:bottom w:val="none" w:sz="0" w:space="0" w:color="auto"/>
            <w:right w:val="none" w:sz="0" w:space="0" w:color="auto"/>
          </w:divBdr>
        </w:div>
      </w:divsChild>
    </w:div>
    <w:div w:id="897132270">
      <w:bodyDiv w:val="1"/>
      <w:marLeft w:val="0"/>
      <w:marRight w:val="0"/>
      <w:marTop w:val="0"/>
      <w:marBottom w:val="0"/>
      <w:divBdr>
        <w:top w:val="none" w:sz="0" w:space="0" w:color="auto"/>
        <w:left w:val="none" w:sz="0" w:space="0" w:color="auto"/>
        <w:bottom w:val="none" w:sz="0" w:space="0" w:color="auto"/>
        <w:right w:val="none" w:sz="0" w:space="0" w:color="auto"/>
      </w:divBdr>
    </w:div>
    <w:div w:id="991255077">
      <w:bodyDiv w:val="1"/>
      <w:marLeft w:val="0"/>
      <w:marRight w:val="0"/>
      <w:marTop w:val="0"/>
      <w:marBottom w:val="0"/>
      <w:divBdr>
        <w:top w:val="none" w:sz="0" w:space="0" w:color="auto"/>
        <w:left w:val="none" w:sz="0" w:space="0" w:color="auto"/>
        <w:bottom w:val="none" w:sz="0" w:space="0" w:color="auto"/>
        <w:right w:val="none" w:sz="0" w:space="0" w:color="auto"/>
      </w:divBdr>
      <w:divsChild>
        <w:div w:id="94398511">
          <w:marLeft w:val="547"/>
          <w:marRight w:val="0"/>
          <w:marTop w:val="0"/>
          <w:marBottom w:val="120"/>
          <w:divBdr>
            <w:top w:val="none" w:sz="0" w:space="0" w:color="auto"/>
            <w:left w:val="none" w:sz="0" w:space="0" w:color="auto"/>
            <w:bottom w:val="none" w:sz="0" w:space="0" w:color="auto"/>
            <w:right w:val="none" w:sz="0" w:space="0" w:color="auto"/>
          </w:divBdr>
        </w:div>
        <w:div w:id="246235023">
          <w:marLeft w:val="547"/>
          <w:marRight w:val="0"/>
          <w:marTop w:val="0"/>
          <w:marBottom w:val="120"/>
          <w:divBdr>
            <w:top w:val="none" w:sz="0" w:space="0" w:color="auto"/>
            <w:left w:val="none" w:sz="0" w:space="0" w:color="auto"/>
            <w:bottom w:val="none" w:sz="0" w:space="0" w:color="auto"/>
            <w:right w:val="none" w:sz="0" w:space="0" w:color="auto"/>
          </w:divBdr>
        </w:div>
        <w:div w:id="882595962">
          <w:marLeft w:val="1166"/>
          <w:marRight w:val="0"/>
          <w:marTop w:val="0"/>
          <w:marBottom w:val="120"/>
          <w:divBdr>
            <w:top w:val="none" w:sz="0" w:space="0" w:color="auto"/>
            <w:left w:val="none" w:sz="0" w:space="0" w:color="auto"/>
            <w:bottom w:val="none" w:sz="0" w:space="0" w:color="auto"/>
            <w:right w:val="none" w:sz="0" w:space="0" w:color="auto"/>
          </w:divBdr>
        </w:div>
        <w:div w:id="1256741750">
          <w:marLeft w:val="547"/>
          <w:marRight w:val="0"/>
          <w:marTop w:val="0"/>
          <w:marBottom w:val="120"/>
          <w:divBdr>
            <w:top w:val="none" w:sz="0" w:space="0" w:color="auto"/>
            <w:left w:val="none" w:sz="0" w:space="0" w:color="auto"/>
            <w:bottom w:val="none" w:sz="0" w:space="0" w:color="auto"/>
            <w:right w:val="none" w:sz="0" w:space="0" w:color="auto"/>
          </w:divBdr>
        </w:div>
        <w:div w:id="1485313651">
          <w:marLeft w:val="1166"/>
          <w:marRight w:val="0"/>
          <w:marTop w:val="0"/>
          <w:marBottom w:val="120"/>
          <w:divBdr>
            <w:top w:val="none" w:sz="0" w:space="0" w:color="auto"/>
            <w:left w:val="none" w:sz="0" w:space="0" w:color="auto"/>
            <w:bottom w:val="none" w:sz="0" w:space="0" w:color="auto"/>
            <w:right w:val="none" w:sz="0" w:space="0" w:color="auto"/>
          </w:divBdr>
        </w:div>
      </w:divsChild>
    </w:div>
    <w:div w:id="1296369115">
      <w:bodyDiv w:val="1"/>
      <w:marLeft w:val="0"/>
      <w:marRight w:val="0"/>
      <w:marTop w:val="0"/>
      <w:marBottom w:val="0"/>
      <w:divBdr>
        <w:top w:val="none" w:sz="0" w:space="0" w:color="auto"/>
        <w:left w:val="none" w:sz="0" w:space="0" w:color="auto"/>
        <w:bottom w:val="none" w:sz="0" w:space="0" w:color="auto"/>
        <w:right w:val="none" w:sz="0" w:space="0" w:color="auto"/>
      </w:divBdr>
    </w:div>
    <w:div w:id="1389693103">
      <w:bodyDiv w:val="1"/>
      <w:marLeft w:val="0"/>
      <w:marRight w:val="0"/>
      <w:marTop w:val="0"/>
      <w:marBottom w:val="0"/>
      <w:divBdr>
        <w:top w:val="none" w:sz="0" w:space="0" w:color="auto"/>
        <w:left w:val="none" w:sz="0" w:space="0" w:color="auto"/>
        <w:bottom w:val="none" w:sz="0" w:space="0" w:color="auto"/>
        <w:right w:val="none" w:sz="0" w:space="0" w:color="auto"/>
      </w:divBdr>
    </w:div>
    <w:div w:id="1556695987">
      <w:bodyDiv w:val="1"/>
      <w:marLeft w:val="0"/>
      <w:marRight w:val="0"/>
      <w:marTop w:val="0"/>
      <w:marBottom w:val="0"/>
      <w:divBdr>
        <w:top w:val="none" w:sz="0" w:space="0" w:color="auto"/>
        <w:left w:val="none" w:sz="0" w:space="0" w:color="auto"/>
        <w:bottom w:val="none" w:sz="0" w:space="0" w:color="auto"/>
        <w:right w:val="none" w:sz="0" w:space="0" w:color="auto"/>
      </w:divBdr>
    </w:div>
    <w:div w:id="1612741327">
      <w:bodyDiv w:val="1"/>
      <w:marLeft w:val="0"/>
      <w:marRight w:val="0"/>
      <w:marTop w:val="0"/>
      <w:marBottom w:val="0"/>
      <w:divBdr>
        <w:top w:val="none" w:sz="0" w:space="0" w:color="auto"/>
        <w:left w:val="none" w:sz="0" w:space="0" w:color="auto"/>
        <w:bottom w:val="none" w:sz="0" w:space="0" w:color="auto"/>
        <w:right w:val="none" w:sz="0" w:space="0" w:color="auto"/>
      </w:divBdr>
      <w:divsChild>
        <w:div w:id="879436361">
          <w:marLeft w:val="547"/>
          <w:marRight w:val="0"/>
          <w:marTop w:val="0"/>
          <w:marBottom w:val="120"/>
          <w:divBdr>
            <w:top w:val="none" w:sz="0" w:space="0" w:color="auto"/>
            <w:left w:val="none" w:sz="0" w:space="0" w:color="auto"/>
            <w:bottom w:val="none" w:sz="0" w:space="0" w:color="auto"/>
            <w:right w:val="none" w:sz="0" w:space="0" w:color="auto"/>
          </w:divBdr>
        </w:div>
        <w:div w:id="896167899">
          <w:marLeft w:val="547"/>
          <w:marRight w:val="0"/>
          <w:marTop w:val="0"/>
          <w:marBottom w:val="120"/>
          <w:divBdr>
            <w:top w:val="none" w:sz="0" w:space="0" w:color="auto"/>
            <w:left w:val="none" w:sz="0" w:space="0" w:color="auto"/>
            <w:bottom w:val="none" w:sz="0" w:space="0" w:color="auto"/>
            <w:right w:val="none" w:sz="0" w:space="0" w:color="auto"/>
          </w:divBdr>
        </w:div>
        <w:div w:id="1133326407">
          <w:marLeft w:val="1166"/>
          <w:marRight w:val="0"/>
          <w:marTop w:val="0"/>
          <w:marBottom w:val="120"/>
          <w:divBdr>
            <w:top w:val="none" w:sz="0" w:space="0" w:color="auto"/>
            <w:left w:val="none" w:sz="0" w:space="0" w:color="auto"/>
            <w:bottom w:val="none" w:sz="0" w:space="0" w:color="auto"/>
            <w:right w:val="none" w:sz="0" w:space="0" w:color="auto"/>
          </w:divBdr>
        </w:div>
        <w:div w:id="1463961930">
          <w:marLeft w:val="1166"/>
          <w:marRight w:val="0"/>
          <w:marTop w:val="0"/>
          <w:marBottom w:val="120"/>
          <w:divBdr>
            <w:top w:val="none" w:sz="0" w:space="0" w:color="auto"/>
            <w:left w:val="none" w:sz="0" w:space="0" w:color="auto"/>
            <w:bottom w:val="none" w:sz="0" w:space="0" w:color="auto"/>
            <w:right w:val="none" w:sz="0" w:space="0" w:color="auto"/>
          </w:divBdr>
        </w:div>
        <w:div w:id="1957633631">
          <w:marLeft w:val="547"/>
          <w:marRight w:val="0"/>
          <w:marTop w:val="0"/>
          <w:marBottom w:val="120"/>
          <w:divBdr>
            <w:top w:val="none" w:sz="0" w:space="0" w:color="auto"/>
            <w:left w:val="none" w:sz="0" w:space="0" w:color="auto"/>
            <w:bottom w:val="none" w:sz="0" w:space="0" w:color="auto"/>
            <w:right w:val="none" w:sz="0" w:space="0" w:color="auto"/>
          </w:divBdr>
        </w:div>
      </w:divsChild>
    </w:div>
    <w:div w:id="211486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CD4C1-6CA5-4D09-915D-C96348C63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1344</Words>
  <Characters>7665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CR0125r1</cp:lastModifiedBy>
  <cp:revision>4</cp:revision>
  <dcterms:created xsi:type="dcterms:W3CDTF">2020-04-10T04:57:00Z</dcterms:created>
  <dcterms:modified xsi:type="dcterms:W3CDTF">2020-04-14T18:23:00Z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D:\Work\3GPP\RAN4\2020\RAN4#94\Draft idea for RAN4#94\R4-200XXXX_discussin on n48 DSS.docx</vt:lpwstr>
  </property>
</Properties>
</file>